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1A264" w14:textId="77777777" w:rsidR="0088655B" w:rsidRPr="003011FE" w:rsidRDefault="0088655B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Calibri"/>
          <w:sz w:val="20"/>
          <w:szCs w:val="20"/>
        </w:rPr>
      </w:pPr>
    </w:p>
    <w:p w14:paraId="15A94914" w14:textId="41467059" w:rsidR="0088655B" w:rsidRPr="003011FE" w:rsidRDefault="0088655B" w:rsidP="00307877">
      <w:pPr>
        <w:widowControl w:val="0"/>
        <w:autoSpaceDE w:val="0"/>
        <w:autoSpaceDN w:val="0"/>
        <w:adjustRightInd w:val="0"/>
        <w:jc w:val="both"/>
        <w:rPr>
          <w:rFonts w:ascii="Avenir Next Demi Bold" w:hAnsi="Avenir Next Demi Bold" w:cs="Times New Roman"/>
          <w:b/>
          <w:bCs/>
          <w:sz w:val="38"/>
          <w:szCs w:val="38"/>
        </w:rPr>
      </w:pPr>
      <w:r w:rsidRPr="003011FE">
        <w:rPr>
          <w:rFonts w:ascii="Avenir Next Demi Bold" w:hAnsi="Avenir Next Demi Bold" w:cs="Times New Roman"/>
          <w:b/>
          <w:bCs/>
          <w:sz w:val="38"/>
          <w:szCs w:val="38"/>
        </w:rPr>
        <w:t xml:space="preserve">LE </w:t>
      </w:r>
      <w:r w:rsidR="00092FB0" w:rsidRPr="003011FE">
        <w:rPr>
          <w:rFonts w:ascii="Avenir Next Demi Bold" w:hAnsi="Avenir Next Demi Bold" w:cs="Times New Roman"/>
          <w:b/>
          <w:bCs/>
          <w:sz w:val="38"/>
          <w:szCs w:val="38"/>
        </w:rPr>
        <w:t>LOGEMENT</w:t>
      </w:r>
      <w:r w:rsidRPr="003011FE">
        <w:rPr>
          <w:rFonts w:ascii="Avenir Next Demi Bold" w:hAnsi="Avenir Next Demi Bold" w:cs="Times New Roman"/>
          <w:b/>
          <w:bCs/>
          <w:sz w:val="38"/>
          <w:szCs w:val="38"/>
        </w:rPr>
        <w:t> </w:t>
      </w:r>
      <w:r w:rsidR="003A6CB5" w:rsidRPr="003011FE">
        <w:rPr>
          <w:rFonts w:ascii="Avenir Next Demi Bold" w:hAnsi="Avenir Next Demi Bold" w:cs="Times New Roman"/>
          <w:b/>
          <w:bCs/>
          <w:sz w:val="38"/>
          <w:szCs w:val="38"/>
        </w:rPr>
        <w:t>ABORDABLE</w:t>
      </w:r>
    </w:p>
    <w:p w14:paraId="2619BC27" w14:textId="4453E50E" w:rsidR="003A6CB5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="Avenir Next Demi Bold" w:hAnsi="Avenir Next Demi Bold" w:cs="Times New Roman"/>
          <w:b/>
          <w:bCs/>
          <w:sz w:val="38"/>
          <w:szCs w:val="38"/>
        </w:rPr>
      </w:pPr>
      <w:r w:rsidRPr="003011FE">
        <w:rPr>
          <w:rFonts w:ascii="Avenir Next Demi Bold" w:hAnsi="Avenir Next Demi Bold" w:cs="Times New Roman"/>
          <w:b/>
          <w:bCs/>
          <w:sz w:val="38"/>
          <w:szCs w:val="38"/>
        </w:rPr>
        <w:t>ENJEUX ET OUTILS</w:t>
      </w:r>
    </w:p>
    <w:p w14:paraId="0EBB44AE" w14:textId="4C69C2F1" w:rsidR="003A6CB5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="Avenir Next Demi Bold" w:hAnsi="Avenir Next Demi Bold" w:cs="Times New Roman"/>
          <w:b/>
          <w:bCs/>
          <w:sz w:val="38"/>
          <w:szCs w:val="38"/>
        </w:rPr>
      </w:pPr>
      <w:r w:rsidRPr="003011FE">
        <w:rPr>
          <w:rFonts w:ascii="Avenir Next Demi Bold" w:hAnsi="Avenir Next Demi Bold" w:cs="Times New Roman"/>
          <w:b/>
          <w:bCs/>
          <w:sz w:val="38"/>
          <w:szCs w:val="38"/>
        </w:rPr>
        <w:tab/>
        <w:t>Quel rôle pour le bail réel immobilier</w:t>
      </w:r>
      <w:r w:rsidR="002909BE" w:rsidRPr="003011FE">
        <w:rPr>
          <w:rFonts w:ascii="Avenir Next Demi Bold" w:hAnsi="Avenir Next Demi Bold" w:cs="Times New Roman"/>
          <w:b/>
          <w:bCs/>
          <w:sz w:val="38"/>
          <w:szCs w:val="38"/>
        </w:rPr>
        <w:t> ?</w:t>
      </w:r>
    </w:p>
    <w:p w14:paraId="7586CACE" w14:textId="77777777" w:rsidR="0088655B" w:rsidRPr="003011FE" w:rsidRDefault="0088655B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bCs/>
          <w:sz w:val="20"/>
          <w:szCs w:val="20"/>
        </w:rPr>
      </w:pPr>
    </w:p>
    <w:p w14:paraId="1484DFB7" w14:textId="53C266FE" w:rsidR="00D04D06" w:rsidRPr="003011FE" w:rsidRDefault="00D04D06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bCs/>
          <w:sz w:val="22"/>
          <w:szCs w:val="20"/>
        </w:rPr>
      </w:pPr>
      <w:r w:rsidRPr="003011FE">
        <w:rPr>
          <w:rFonts w:ascii="Avenir Medium" w:hAnsi="Avenir Medium" w:cs="Times New Roman"/>
          <w:b/>
          <w:bCs/>
          <w:sz w:val="22"/>
          <w:szCs w:val="20"/>
        </w:rPr>
        <w:t xml:space="preserve">Salles mutualisées </w:t>
      </w:r>
      <w:r w:rsidR="00C42D51">
        <w:rPr>
          <w:rFonts w:ascii="Avenir Medium" w:hAnsi="Avenir Medium" w:cs="Times New Roman"/>
          <w:b/>
          <w:bCs/>
          <w:sz w:val="22"/>
          <w:szCs w:val="20"/>
        </w:rPr>
        <w:t>- FNAU</w:t>
      </w:r>
    </w:p>
    <w:p w14:paraId="01577D16" w14:textId="01D973C0" w:rsidR="0088655B" w:rsidRPr="003011FE" w:rsidRDefault="00D04D06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0"/>
        </w:rPr>
      </w:pPr>
      <w:r w:rsidRPr="003011FE">
        <w:rPr>
          <w:rFonts w:ascii="Avenir Medium" w:hAnsi="Avenir Medium" w:cs="Times New Roman"/>
          <w:b/>
          <w:bCs/>
          <w:sz w:val="22"/>
          <w:szCs w:val="20"/>
        </w:rPr>
        <w:t>22 rue Joubert, 75 009 PARIS</w:t>
      </w:r>
    </w:p>
    <w:p w14:paraId="40D2CA41" w14:textId="106866E7" w:rsidR="00C14C18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bCs/>
          <w:sz w:val="22"/>
          <w:szCs w:val="20"/>
        </w:rPr>
      </w:pPr>
      <w:r w:rsidRPr="003011FE">
        <w:rPr>
          <w:rFonts w:ascii="Avenir Medium" w:hAnsi="Avenir Medium" w:cs="Times New Roman"/>
          <w:b/>
          <w:bCs/>
          <w:sz w:val="22"/>
          <w:szCs w:val="20"/>
        </w:rPr>
        <w:t>29 Avril</w:t>
      </w:r>
      <w:r w:rsidR="004E620F" w:rsidRPr="003011FE">
        <w:rPr>
          <w:rFonts w:ascii="Avenir Medium" w:hAnsi="Avenir Medium" w:cs="Times New Roman"/>
          <w:b/>
          <w:bCs/>
          <w:sz w:val="22"/>
          <w:szCs w:val="20"/>
        </w:rPr>
        <w:t xml:space="preserve"> 10h -16h (accueil à partir de 9h30)</w:t>
      </w:r>
    </w:p>
    <w:p w14:paraId="0B7A42C0" w14:textId="77777777" w:rsidR="003A6CB5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0"/>
          <w:szCs w:val="20"/>
        </w:rPr>
      </w:pPr>
    </w:p>
    <w:p w14:paraId="00F6957A" w14:textId="77777777" w:rsidR="003A6CB5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0"/>
          <w:szCs w:val="20"/>
        </w:rPr>
      </w:pPr>
    </w:p>
    <w:p w14:paraId="67999947" w14:textId="1A29B9C5" w:rsidR="004E620F" w:rsidRPr="003011FE" w:rsidRDefault="004E620F" w:rsidP="004E620F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color w:val="660066"/>
          <w:sz w:val="22"/>
          <w:szCs w:val="22"/>
        </w:rPr>
        <w:t xml:space="preserve">L’enjeu de cette journée organisée conjointement par la FNAU et, l’IDDRI avec le soutien de la Caisse des </w:t>
      </w:r>
      <w:r w:rsidR="00CD31F5" w:rsidRPr="003011FE">
        <w:rPr>
          <w:rFonts w:ascii="Avenir Medium" w:hAnsi="Avenir Medium" w:cs="Times New Roman"/>
          <w:color w:val="660066"/>
          <w:sz w:val="22"/>
          <w:szCs w:val="22"/>
        </w:rPr>
        <w:t>Dépôts</w:t>
      </w:r>
      <w:r w:rsidRPr="003011FE">
        <w:rPr>
          <w:rFonts w:ascii="Avenir Medium" w:hAnsi="Avenir Medium" w:cs="Times New Roman"/>
          <w:color w:val="660066"/>
          <w:sz w:val="22"/>
          <w:szCs w:val="22"/>
        </w:rPr>
        <w:t>, est de partager la manière dont les collectivités se sais</w:t>
      </w:r>
      <w:r w:rsidR="009D0B5D" w:rsidRPr="003011FE">
        <w:rPr>
          <w:rFonts w:ascii="Avenir Medium" w:hAnsi="Avenir Medium" w:cs="Times New Roman"/>
          <w:color w:val="660066"/>
          <w:sz w:val="22"/>
          <w:szCs w:val="22"/>
        </w:rPr>
        <w:t>i</w:t>
      </w:r>
      <w:r w:rsidRPr="003011FE">
        <w:rPr>
          <w:rFonts w:ascii="Avenir Medium" w:hAnsi="Avenir Medium" w:cs="Times New Roman"/>
          <w:color w:val="660066"/>
          <w:sz w:val="22"/>
          <w:szCs w:val="22"/>
        </w:rPr>
        <w:t>ssent de l’enjeu du logement abordable dans leur</w:t>
      </w:r>
      <w:r w:rsidR="002F30B5" w:rsidRPr="003011FE">
        <w:rPr>
          <w:rFonts w:ascii="Avenir Medium" w:hAnsi="Avenir Medium" w:cs="Times New Roman"/>
          <w:color w:val="660066"/>
          <w:sz w:val="22"/>
          <w:szCs w:val="22"/>
        </w:rPr>
        <w:t>s</w:t>
      </w:r>
      <w:r w:rsidRPr="003011FE">
        <w:rPr>
          <w:rFonts w:ascii="Avenir Medium" w:hAnsi="Avenir Medium" w:cs="Times New Roman"/>
          <w:color w:val="660066"/>
          <w:sz w:val="22"/>
          <w:szCs w:val="22"/>
        </w:rPr>
        <w:t xml:space="preserve"> politiques locales et </w:t>
      </w:r>
      <w:r w:rsidR="009D0B5D" w:rsidRPr="003011FE">
        <w:rPr>
          <w:rFonts w:ascii="Avenir Medium" w:hAnsi="Avenir Medium" w:cs="Times New Roman"/>
          <w:color w:val="660066"/>
          <w:sz w:val="22"/>
          <w:szCs w:val="22"/>
        </w:rPr>
        <w:t>des outils introduits par la loi ALUR (notamment le</w:t>
      </w:r>
      <w:r w:rsidRPr="003011FE">
        <w:rPr>
          <w:rFonts w:ascii="Avenir Medium" w:hAnsi="Avenir Medium" w:cs="Times New Roman"/>
          <w:color w:val="660066"/>
          <w:sz w:val="22"/>
          <w:szCs w:val="22"/>
        </w:rPr>
        <w:t xml:space="preserve"> Bail Réel Immobilier BRI</w:t>
      </w:r>
      <w:r w:rsidR="009D0B5D" w:rsidRPr="003011FE">
        <w:rPr>
          <w:rFonts w:ascii="Avenir Medium" w:hAnsi="Avenir Medium" w:cs="Times New Roman"/>
          <w:color w:val="660066"/>
          <w:sz w:val="22"/>
          <w:szCs w:val="22"/>
        </w:rPr>
        <w:t>).</w:t>
      </w:r>
      <w:r w:rsidRPr="003011FE">
        <w:rPr>
          <w:rFonts w:ascii="Avenir Medium" w:hAnsi="Avenir Medium" w:cs="Times New Roman"/>
          <w:color w:val="660066"/>
          <w:sz w:val="22"/>
          <w:szCs w:val="22"/>
        </w:rPr>
        <w:t xml:space="preserve"> </w:t>
      </w:r>
    </w:p>
    <w:p w14:paraId="78622104" w14:textId="77777777" w:rsidR="004E620F" w:rsidRPr="003011FE" w:rsidRDefault="004E620F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0"/>
          <w:szCs w:val="20"/>
        </w:rPr>
      </w:pPr>
    </w:p>
    <w:p w14:paraId="61C5A196" w14:textId="6BC24563" w:rsidR="003A6CB5" w:rsidRPr="003011FE" w:rsidRDefault="00DA15DC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>P</w:t>
      </w:r>
      <w:r w:rsidR="003A6CB5" w:rsidRPr="003011FE">
        <w:rPr>
          <w:rFonts w:ascii="Avenir Medium" w:hAnsi="Avenir Medium" w:cs="Times New Roman"/>
          <w:b/>
          <w:color w:val="660066"/>
          <w:sz w:val="22"/>
          <w:szCs w:val="22"/>
        </w:rPr>
        <w:t>roblématique</w:t>
      </w:r>
    </w:p>
    <w:p w14:paraId="06F453AA" w14:textId="77777777" w:rsidR="003A6CB5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</w:p>
    <w:p w14:paraId="10DFD5F0" w14:textId="5F3BDC34" w:rsidR="003A6CB5" w:rsidRPr="003011FE" w:rsidRDefault="003A6CB5" w:rsidP="003078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  <w:r w:rsidRPr="003011FE">
        <w:rPr>
          <w:rFonts w:asciiTheme="majorHAnsi" w:hAnsiTheme="majorHAnsi" w:cs="Times New Roman"/>
          <w:sz w:val="22"/>
          <w:szCs w:val="22"/>
        </w:rPr>
        <w:t>Le logement abordable dans les politiques locales de l’habitat</w:t>
      </w:r>
      <w:r w:rsidR="00DA15DC" w:rsidRPr="003011FE">
        <w:rPr>
          <w:rFonts w:asciiTheme="majorHAnsi" w:hAnsiTheme="majorHAnsi" w:cs="Times New Roman"/>
          <w:sz w:val="22"/>
          <w:szCs w:val="22"/>
        </w:rPr>
        <w:t xml:space="preserve"> est un</w:t>
      </w:r>
      <w:r w:rsidRPr="003011FE">
        <w:rPr>
          <w:rFonts w:asciiTheme="majorHAnsi" w:hAnsiTheme="majorHAnsi" w:cs="Times New Roman"/>
          <w:sz w:val="22"/>
          <w:szCs w:val="22"/>
        </w:rPr>
        <w:t>e préoccupation croissante des élus et acteurs de l’habitat</w:t>
      </w:r>
      <w:r w:rsidR="002F30B5" w:rsidRPr="003011FE">
        <w:rPr>
          <w:rFonts w:asciiTheme="majorHAnsi" w:hAnsiTheme="majorHAnsi" w:cs="Times New Roman"/>
          <w:sz w:val="22"/>
          <w:szCs w:val="22"/>
        </w:rPr>
        <w:t xml:space="preserve">. Il fait écho </w:t>
      </w:r>
      <w:r w:rsidR="00DA15DC" w:rsidRPr="003011FE">
        <w:rPr>
          <w:rFonts w:asciiTheme="majorHAnsi" w:hAnsiTheme="majorHAnsi" w:cs="Times New Roman"/>
          <w:sz w:val="22"/>
          <w:szCs w:val="22"/>
        </w:rPr>
        <w:t xml:space="preserve">au constat que la production immobilière ne correspond pas </w:t>
      </w:r>
      <w:r w:rsidR="002F30B5" w:rsidRPr="003011FE">
        <w:rPr>
          <w:rFonts w:asciiTheme="majorHAnsi" w:hAnsiTheme="majorHAnsi" w:cs="Times New Roman"/>
          <w:sz w:val="22"/>
          <w:szCs w:val="22"/>
        </w:rPr>
        <w:t xml:space="preserve">toujours </w:t>
      </w:r>
      <w:r w:rsidR="00DA15DC" w:rsidRPr="003011FE">
        <w:rPr>
          <w:rFonts w:asciiTheme="majorHAnsi" w:hAnsiTheme="majorHAnsi" w:cs="Times New Roman"/>
          <w:sz w:val="22"/>
          <w:szCs w:val="22"/>
        </w:rPr>
        <w:t>aux besoins et capacités d’une grande partie des ménages che</w:t>
      </w:r>
      <w:r w:rsidR="002F30B5" w:rsidRPr="003011FE">
        <w:rPr>
          <w:rFonts w:asciiTheme="majorHAnsi" w:hAnsiTheme="majorHAnsi" w:cs="Times New Roman"/>
          <w:sz w:val="22"/>
          <w:szCs w:val="22"/>
        </w:rPr>
        <w:t>rchant à accéder à la propriété</w:t>
      </w:r>
      <w:r w:rsidR="00DA15DC" w:rsidRPr="003011FE">
        <w:rPr>
          <w:rFonts w:asciiTheme="majorHAnsi" w:hAnsiTheme="majorHAnsi" w:cs="Times New Roman"/>
          <w:sz w:val="22"/>
          <w:szCs w:val="22"/>
        </w:rPr>
        <w:t>.</w:t>
      </w:r>
      <w:r w:rsidR="002F30B5" w:rsidRPr="003011FE">
        <w:rPr>
          <w:rFonts w:asciiTheme="majorHAnsi" w:hAnsiTheme="majorHAnsi" w:cs="Times New Roman"/>
          <w:sz w:val="22"/>
          <w:szCs w:val="22"/>
        </w:rPr>
        <w:t xml:space="preserve"> </w:t>
      </w:r>
      <w:r w:rsidRPr="003011FE">
        <w:rPr>
          <w:rFonts w:asciiTheme="majorHAnsi" w:hAnsiTheme="majorHAnsi" w:cs="Times New Roman"/>
          <w:sz w:val="22"/>
          <w:szCs w:val="22"/>
        </w:rPr>
        <w:t>De nouveaux outils</w:t>
      </w:r>
      <w:r w:rsidR="002F30B5" w:rsidRPr="003011FE">
        <w:rPr>
          <w:rFonts w:asciiTheme="majorHAnsi" w:hAnsiTheme="majorHAnsi" w:cs="Times New Roman"/>
          <w:sz w:val="22"/>
          <w:szCs w:val="22"/>
        </w:rPr>
        <w:t xml:space="preserve"> sont</w:t>
      </w:r>
      <w:r w:rsidRPr="003011FE">
        <w:rPr>
          <w:rFonts w:asciiTheme="majorHAnsi" w:hAnsiTheme="majorHAnsi" w:cs="Times New Roman"/>
          <w:sz w:val="22"/>
          <w:szCs w:val="22"/>
        </w:rPr>
        <w:t xml:space="preserve"> offerts par la loi ALUR (</w:t>
      </w:r>
      <w:bookmarkStart w:id="0" w:name="_GoBack"/>
      <w:r w:rsidR="002F30B5" w:rsidRPr="003011FE">
        <w:rPr>
          <w:rFonts w:asciiTheme="majorHAnsi" w:hAnsiTheme="majorHAnsi" w:cs="Times New Roman"/>
          <w:sz w:val="22"/>
          <w:szCs w:val="22"/>
        </w:rPr>
        <w:t>BRI</w:t>
      </w:r>
      <w:bookmarkEnd w:id="0"/>
      <w:r w:rsidR="002F30B5" w:rsidRPr="003011FE">
        <w:rPr>
          <w:rFonts w:asciiTheme="majorHAnsi" w:hAnsiTheme="majorHAnsi" w:cs="Times New Roman"/>
          <w:sz w:val="22"/>
          <w:szCs w:val="22"/>
        </w:rPr>
        <w:t>, OFS</w:t>
      </w:r>
      <w:r w:rsidRPr="003011FE">
        <w:rPr>
          <w:rFonts w:asciiTheme="majorHAnsi" w:hAnsiTheme="majorHAnsi" w:cs="Times New Roman"/>
          <w:sz w:val="22"/>
          <w:szCs w:val="22"/>
        </w:rPr>
        <w:t>)</w:t>
      </w:r>
      <w:r w:rsidR="002F30B5" w:rsidRPr="003011FE">
        <w:rPr>
          <w:rFonts w:asciiTheme="majorHAnsi" w:hAnsiTheme="majorHAnsi" w:cs="Times New Roman"/>
          <w:sz w:val="22"/>
          <w:szCs w:val="22"/>
        </w:rPr>
        <w:t xml:space="preserve"> pour mettre en œuvre des politiques de logement abordable. Dans quelle mesure les acteurs se saisissent de ces outils ? Dans quelle </w:t>
      </w:r>
      <w:r w:rsidR="00F4227A" w:rsidRPr="003011FE">
        <w:rPr>
          <w:rFonts w:asciiTheme="majorHAnsi" w:hAnsiTheme="majorHAnsi" w:cs="Times New Roman"/>
          <w:sz w:val="22"/>
          <w:szCs w:val="22"/>
        </w:rPr>
        <w:t xml:space="preserve">mesure </w:t>
      </w:r>
      <w:r w:rsidR="002F30B5" w:rsidRPr="003011FE">
        <w:rPr>
          <w:rFonts w:asciiTheme="majorHAnsi" w:hAnsiTheme="majorHAnsi" w:cs="Times New Roman"/>
          <w:sz w:val="22"/>
          <w:szCs w:val="22"/>
        </w:rPr>
        <w:t>ces outils répondent aux enjeux expérimentés par les collectivités locales ? Cette journée permettra la restitution d’une étude menée par la FNAU et l’</w:t>
      </w:r>
      <w:r w:rsidR="007E0E53" w:rsidRPr="003011FE">
        <w:rPr>
          <w:rFonts w:asciiTheme="majorHAnsi" w:hAnsiTheme="majorHAnsi" w:cs="Times New Roman"/>
          <w:sz w:val="22"/>
          <w:szCs w:val="22"/>
        </w:rPr>
        <w:t>IDDRI</w:t>
      </w:r>
      <w:r w:rsidR="002F30B5" w:rsidRPr="003011FE">
        <w:rPr>
          <w:rFonts w:asciiTheme="majorHAnsi" w:hAnsiTheme="majorHAnsi" w:cs="Times New Roman"/>
          <w:sz w:val="22"/>
          <w:szCs w:val="22"/>
        </w:rPr>
        <w:t xml:space="preserve"> sur le Bail Réel Immobilier et sa mise en discussion avec les acteurs pertinents.</w:t>
      </w:r>
      <w:r w:rsidR="006C7FE0" w:rsidRPr="003011FE">
        <w:rPr>
          <w:rFonts w:asciiTheme="majorHAnsi" w:hAnsiTheme="majorHAnsi" w:cs="Times New Roman"/>
          <w:sz w:val="22"/>
          <w:szCs w:val="22"/>
        </w:rPr>
        <w:t xml:space="preserve"> Cette étude s’appuie sur la participation des agences d’urbanisme de Dunkerque, Rennes, Lyon et Toulouse.</w:t>
      </w:r>
    </w:p>
    <w:p w14:paraId="5C1649C6" w14:textId="77777777" w:rsidR="008F6A59" w:rsidRPr="003011FE" w:rsidRDefault="008F6A59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</w:p>
    <w:p w14:paraId="6E65ABFD" w14:textId="63F600E1" w:rsidR="00C46E74" w:rsidRPr="003011FE" w:rsidRDefault="00C14C18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>PROGRAMME</w:t>
      </w:r>
    </w:p>
    <w:p w14:paraId="1472F5C8" w14:textId="77777777" w:rsidR="009D5315" w:rsidRPr="003011FE" w:rsidRDefault="009D531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34EEEA4E" w14:textId="0A9A1855" w:rsidR="00C14C18" w:rsidRPr="003011FE" w:rsidRDefault="00C14C18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sz w:val="22"/>
          <w:szCs w:val="22"/>
        </w:rPr>
      </w:pPr>
      <w:r w:rsidRPr="003011FE">
        <w:rPr>
          <w:rFonts w:ascii="Avenir Medium" w:hAnsi="Avenir Medium" w:cs="Times New Roman"/>
          <w:b/>
          <w:sz w:val="22"/>
          <w:szCs w:val="22"/>
        </w:rPr>
        <w:t xml:space="preserve">Accueil </w:t>
      </w:r>
      <w:r w:rsidR="004E620F" w:rsidRPr="003011FE">
        <w:rPr>
          <w:rFonts w:ascii="Avenir Medium" w:hAnsi="Avenir Medium" w:cs="Times New Roman"/>
          <w:b/>
          <w:sz w:val="22"/>
          <w:szCs w:val="22"/>
        </w:rPr>
        <w:t xml:space="preserve">café </w:t>
      </w:r>
      <w:r w:rsidRPr="003011FE">
        <w:rPr>
          <w:rFonts w:ascii="Avenir Medium" w:hAnsi="Avenir Medium" w:cs="Times New Roman"/>
          <w:b/>
          <w:sz w:val="22"/>
          <w:szCs w:val="22"/>
        </w:rPr>
        <w:t>9h30</w:t>
      </w:r>
    </w:p>
    <w:p w14:paraId="498FA115" w14:textId="77777777" w:rsidR="00BC0E25" w:rsidRPr="003011FE" w:rsidRDefault="00BC0E2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sz w:val="22"/>
          <w:szCs w:val="22"/>
        </w:rPr>
      </w:pPr>
    </w:p>
    <w:p w14:paraId="3817C72B" w14:textId="51D78262" w:rsidR="00BC0E25" w:rsidRPr="003011FE" w:rsidRDefault="009D531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 xml:space="preserve">Animation par </w:t>
      </w:r>
      <w:r w:rsidR="00A33653" w:rsidRPr="003011FE">
        <w:rPr>
          <w:rFonts w:ascii="Avenir Medium" w:hAnsi="Avenir Medium" w:cs="Times New Roman"/>
          <w:sz w:val="22"/>
          <w:szCs w:val="22"/>
        </w:rPr>
        <w:t xml:space="preserve">Brigitte </w:t>
      </w:r>
      <w:proofErr w:type="spellStart"/>
      <w:r w:rsidR="00A33653" w:rsidRPr="003011FE">
        <w:rPr>
          <w:rFonts w:ascii="Avenir Medium" w:hAnsi="Avenir Medium" w:cs="Times New Roman"/>
          <w:sz w:val="22"/>
          <w:szCs w:val="22"/>
        </w:rPr>
        <w:t>Bariol</w:t>
      </w:r>
      <w:r w:rsidR="007E0E53" w:rsidRPr="003011FE">
        <w:rPr>
          <w:rFonts w:ascii="Avenir Medium" w:hAnsi="Avenir Medium" w:cs="Times New Roman"/>
          <w:sz w:val="22"/>
          <w:szCs w:val="22"/>
        </w:rPr>
        <w:t>-Mathais</w:t>
      </w:r>
      <w:proofErr w:type="spellEnd"/>
      <w:r w:rsidR="00A33653" w:rsidRPr="003011FE">
        <w:rPr>
          <w:rFonts w:ascii="Avenir Medium" w:hAnsi="Avenir Medium" w:cs="Times New Roman"/>
          <w:sz w:val="22"/>
          <w:szCs w:val="22"/>
        </w:rPr>
        <w:t xml:space="preserve"> FNAU et Mathieu </w:t>
      </w:r>
      <w:proofErr w:type="spellStart"/>
      <w:r w:rsidR="00A33653" w:rsidRPr="003011FE">
        <w:rPr>
          <w:rFonts w:ascii="Avenir Medium" w:hAnsi="Avenir Medium" w:cs="Times New Roman"/>
          <w:sz w:val="22"/>
          <w:szCs w:val="22"/>
        </w:rPr>
        <w:t>Saujot</w:t>
      </w:r>
      <w:proofErr w:type="spellEnd"/>
      <w:r w:rsidR="00A33653" w:rsidRPr="003011FE">
        <w:rPr>
          <w:rFonts w:ascii="Avenir Medium" w:hAnsi="Avenir Medium" w:cs="Times New Roman"/>
          <w:sz w:val="22"/>
          <w:szCs w:val="22"/>
        </w:rPr>
        <w:t xml:space="preserve">  IDDRI</w:t>
      </w:r>
    </w:p>
    <w:p w14:paraId="4FFB08DA" w14:textId="77777777" w:rsidR="00A33653" w:rsidRPr="003011FE" w:rsidRDefault="00A33653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4DC87DA0" w14:textId="76CB8F6D" w:rsidR="00CD31F5" w:rsidRDefault="00A33653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10h </w:t>
      </w:r>
      <w:r w:rsidR="00CD31F5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Accueil et introduction à la journée</w:t>
      </w:r>
    </w:p>
    <w:p w14:paraId="562223FD" w14:textId="07D64B1E" w:rsidR="00CD31F5" w:rsidRPr="00CD31F5" w:rsidRDefault="00CD31F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  <w:r>
        <w:rPr>
          <w:rFonts w:ascii="Avenir Medium" w:hAnsi="Avenir Medium" w:cs="Times New Roman"/>
          <w:sz w:val="22"/>
          <w:szCs w:val="22"/>
        </w:rPr>
        <w:t xml:space="preserve">Brigitte </w:t>
      </w:r>
      <w:proofErr w:type="spellStart"/>
      <w:r>
        <w:rPr>
          <w:rFonts w:ascii="Avenir Medium" w:hAnsi="Avenir Medium" w:cs="Times New Roman"/>
          <w:sz w:val="22"/>
          <w:szCs w:val="22"/>
        </w:rPr>
        <w:t>Bariol-Mathais</w:t>
      </w:r>
      <w:proofErr w:type="spellEnd"/>
      <w:r>
        <w:rPr>
          <w:rFonts w:ascii="Avenir Medium" w:hAnsi="Avenir Medium" w:cs="Times New Roman"/>
          <w:sz w:val="22"/>
          <w:szCs w:val="22"/>
        </w:rPr>
        <w:t>, FNAU</w:t>
      </w:r>
    </w:p>
    <w:p w14:paraId="4BDC1BC5" w14:textId="77777777" w:rsidR="00CD31F5" w:rsidRDefault="00CD31F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</w:pPr>
    </w:p>
    <w:p w14:paraId="0F4D3C9C" w14:textId="57897AEE" w:rsidR="00C14C18" w:rsidRPr="003011FE" w:rsidRDefault="00CD31F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</w:pPr>
      <w:r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10h10 Les </w:t>
      </w:r>
      <w:r w:rsidR="00A33653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politiques du logement</w:t>
      </w:r>
      <w:r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, </w:t>
      </w:r>
      <w:r w:rsidR="00A33653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les nouveaux </w:t>
      </w:r>
      <w:r w:rsidR="006C7FE0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outils </w:t>
      </w:r>
      <w:r w:rsidR="00A33653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de la loi ALUR</w:t>
      </w:r>
      <w:r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 et le BRI</w:t>
      </w:r>
    </w:p>
    <w:p w14:paraId="61B82BF8" w14:textId="146DA36B" w:rsidR="00A33653" w:rsidRPr="003011FE" w:rsidRDefault="00537F0F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>François Bertrand, DGALN--DHUP</w:t>
      </w:r>
    </w:p>
    <w:p w14:paraId="22D336DC" w14:textId="77777777" w:rsidR="00B956E3" w:rsidRPr="003011FE" w:rsidRDefault="00B956E3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0B7454F4" w14:textId="7E4A3B8E" w:rsidR="009D5315" w:rsidRPr="003011FE" w:rsidRDefault="00514200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10h</w:t>
      </w:r>
      <w:r w:rsidR="00C42D51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3</w:t>
      </w:r>
      <w:r w:rsidR="00A33653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0</w:t>
      </w:r>
      <w:r w:rsidR="00CB2464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–</w:t>
      </w:r>
      <w:r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 xml:space="preserve"> </w:t>
      </w:r>
      <w:r w:rsidR="00A33653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Les conclusions de l’étude FNAU</w:t>
      </w:r>
      <w:r w:rsidR="00C42D51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-</w:t>
      </w:r>
      <w:r w:rsidR="00A33653" w:rsidRPr="003011FE">
        <w:rPr>
          <w:rFonts w:ascii="Avenir Medium" w:hAnsi="Avenir Medium" w:cs="Times New Roman"/>
          <w:b/>
          <w:color w:val="5F497A" w:themeColor="accent4" w:themeShade="BF"/>
          <w:sz w:val="22"/>
          <w:szCs w:val="22"/>
        </w:rPr>
        <w:t>IDDRI</w:t>
      </w:r>
    </w:p>
    <w:p w14:paraId="0BA13663" w14:textId="06E681CF" w:rsidR="00A33653" w:rsidRPr="003011FE" w:rsidRDefault="00C42D51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  <w:r>
        <w:rPr>
          <w:rFonts w:ascii="Avenir Medium" w:hAnsi="Avenir Medium" w:cs="Times New Roman"/>
          <w:sz w:val="22"/>
          <w:szCs w:val="22"/>
        </w:rPr>
        <w:t xml:space="preserve">Mathieu </w:t>
      </w:r>
      <w:proofErr w:type="spellStart"/>
      <w:r>
        <w:rPr>
          <w:rFonts w:ascii="Avenir Medium" w:hAnsi="Avenir Medium" w:cs="Times New Roman"/>
          <w:sz w:val="22"/>
          <w:szCs w:val="22"/>
        </w:rPr>
        <w:t>Saujot</w:t>
      </w:r>
      <w:proofErr w:type="spellEnd"/>
      <w:r w:rsidR="00A33653" w:rsidRPr="003011FE">
        <w:rPr>
          <w:rFonts w:ascii="Avenir Medium" w:hAnsi="Avenir Medium" w:cs="Times New Roman"/>
          <w:sz w:val="22"/>
          <w:szCs w:val="22"/>
        </w:rPr>
        <w:t>, IDDRI</w:t>
      </w:r>
    </w:p>
    <w:p w14:paraId="4B94565F" w14:textId="77777777" w:rsidR="00FB2266" w:rsidRPr="003011FE" w:rsidRDefault="00FB2266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</w:p>
    <w:p w14:paraId="1B5743FB" w14:textId="77777777" w:rsidR="00A33653" w:rsidRPr="003011FE" w:rsidRDefault="00A33653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</w:p>
    <w:p w14:paraId="581F0F59" w14:textId="1C5C00EB" w:rsidR="00A33653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11h Témoignages </w:t>
      </w:r>
    </w:p>
    <w:p w14:paraId="04B930D5" w14:textId="46489C99" w:rsidR="009B4BAB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ab/>
      </w:r>
      <w:r w:rsidRPr="003011FE">
        <w:rPr>
          <w:rFonts w:ascii="Avenir Medium" w:hAnsi="Avenir Medium" w:cs="Times New Roman"/>
          <w:b/>
          <w:sz w:val="22"/>
          <w:szCs w:val="22"/>
        </w:rPr>
        <w:t xml:space="preserve">La politique de logement abordable </w:t>
      </w:r>
      <w:r w:rsidR="009B4BAB" w:rsidRPr="003011FE">
        <w:rPr>
          <w:rFonts w:ascii="Avenir Medium" w:hAnsi="Avenir Medium" w:cs="Times New Roman"/>
          <w:b/>
          <w:sz w:val="22"/>
          <w:szCs w:val="22"/>
        </w:rPr>
        <w:t>de la Métropole de Lyon</w:t>
      </w:r>
      <w:r w:rsidRPr="003011FE">
        <w:rPr>
          <w:rFonts w:ascii="Avenir Medium" w:hAnsi="Avenir Medium" w:cs="Times New Roman"/>
          <w:b/>
          <w:sz w:val="22"/>
          <w:szCs w:val="22"/>
        </w:rPr>
        <w:t xml:space="preserve"> et </w:t>
      </w:r>
      <w:r w:rsidR="009B4BAB" w:rsidRPr="003011FE">
        <w:rPr>
          <w:rFonts w:ascii="Avenir Medium" w:hAnsi="Avenir Medium" w:cs="Times New Roman"/>
          <w:b/>
          <w:sz w:val="22"/>
          <w:szCs w:val="22"/>
        </w:rPr>
        <w:tab/>
        <w:t xml:space="preserve">l’expérience du </w:t>
      </w:r>
      <w:r w:rsidRPr="003011FE">
        <w:rPr>
          <w:rFonts w:ascii="Avenir Medium" w:hAnsi="Avenir Medium" w:cs="Times New Roman"/>
          <w:b/>
          <w:sz w:val="22"/>
          <w:szCs w:val="22"/>
        </w:rPr>
        <w:t xml:space="preserve">bail </w:t>
      </w:r>
      <w:r w:rsidR="007E0E53" w:rsidRPr="003011FE">
        <w:rPr>
          <w:rFonts w:ascii="Avenir Medium" w:hAnsi="Avenir Medium" w:cs="Times New Roman"/>
          <w:b/>
          <w:sz w:val="22"/>
          <w:szCs w:val="22"/>
        </w:rPr>
        <w:t>emphytéotique</w:t>
      </w:r>
      <w:r w:rsidRPr="003011FE">
        <w:rPr>
          <w:rFonts w:ascii="Avenir Medium" w:hAnsi="Avenir Medium" w:cs="Times New Roman"/>
          <w:sz w:val="22"/>
          <w:szCs w:val="22"/>
        </w:rPr>
        <w:t xml:space="preserve">  </w:t>
      </w:r>
    </w:p>
    <w:p w14:paraId="101CE73C" w14:textId="36177EDE" w:rsidR="00A33653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ab/>
        <w:t xml:space="preserve">Laure </w:t>
      </w:r>
      <w:proofErr w:type="spellStart"/>
      <w:r w:rsidRPr="003011FE">
        <w:rPr>
          <w:rFonts w:ascii="Avenir Medium" w:hAnsi="Avenir Medium" w:cs="Times New Roman"/>
          <w:sz w:val="22"/>
          <w:szCs w:val="22"/>
        </w:rPr>
        <w:t>Derou</w:t>
      </w:r>
      <w:r w:rsidR="007E0E53" w:rsidRPr="003011FE">
        <w:rPr>
          <w:rFonts w:ascii="Avenir Medium" w:hAnsi="Avenir Medium" w:cs="Times New Roman"/>
          <w:sz w:val="22"/>
          <w:szCs w:val="22"/>
        </w:rPr>
        <w:t>l</w:t>
      </w:r>
      <w:r w:rsidRPr="003011FE">
        <w:rPr>
          <w:rFonts w:ascii="Avenir Medium" w:hAnsi="Avenir Medium" w:cs="Times New Roman"/>
          <w:sz w:val="22"/>
          <w:szCs w:val="22"/>
        </w:rPr>
        <w:t>lers</w:t>
      </w:r>
      <w:proofErr w:type="spellEnd"/>
      <w:r w:rsidRPr="003011FE">
        <w:rPr>
          <w:rFonts w:ascii="Avenir Medium" w:hAnsi="Avenir Medium" w:cs="Times New Roman"/>
          <w:sz w:val="22"/>
          <w:szCs w:val="22"/>
        </w:rPr>
        <w:t>,  agence d’urbanisme de Lyon</w:t>
      </w:r>
    </w:p>
    <w:p w14:paraId="72AC21C7" w14:textId="77777777" w:rsidR="00A33653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51577502" w14:textId="77777777" w:rsidR="009B4BAB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ab/>
      </w:r>
      <w:r w:rsidRPr="003011FE">
        <w:rPr>
          <w:rFonts w:ascii="Avenir Medium" w:hAnsi="Avenir Medium" w:cs="Times New Roman"/>
          <w:b/>
          <w:sz w:val="22"/>
          <w:szCs w:val="22"/>
        </w:rPr>
        <w:t xml:space="preserve">La politique de logement abordable </w:t>
      </w:r>
      <w:r w:rsidR="009B4BAB" w:rsidRPr="003011FE">
        <w:rPr>
          <w:rFonts w:ascii="Avenir Medium" w:hAnsi="Avenir Medium" w:cs="Times New Roman"/>
          <w:b/>
          <w:sz w:val="22"/>
          <w:szCs w:val="22"/>
        </w:rPr>
        <w:t>Rennes Métropole</w:t>
      </w:r>
      <w:r w:rsidRPr="003011FE">
        <w:rPr>
          <w:rFonts w:ascii="Avenir Medium" w:hAnsi="Avenir Medium" w:cs="Times New Roman"/>
          <w:b/>
          <w:sz w:val="22"/>
          <w:szCs w:val="22"/>
        </w:rPr>
        <w:t xml:space="preserve"> et </w:t>
      </w:r>
      <w:r w:rsidR="009B4BAB" w:rsidRPr="003011FE">
        <w:rPr>
          <w:rFonts w:ascii="Avenir Medium" w:hAnsi="Avenir Medium" w:cs="Times New Roman"/>
          <w:b/>
          <w:sz w:val="22"/>
          <w:szCs w:val="22"/>
        </w:rPr>
        <w:t xml:space="preserve">ses outils </w:t>
      </w:r>
    </w:p>
    <w:p w14:paraId="046555B7" w14:textId="395E0438" w:rsidR="00A33653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ab/>
      </w:r>
      <w:r w:rsidR="001D120C" w:rsidRPr="003011FE">
        <w:rPr>
          <w:rFonts w:ascii="Avenir Medium" w:hAnsi="Avenir Medium" w:cs="Times New Roman"/>
          <w:sz w:val="22"/>
          <w:szCs w:val="22"/>
        </w:rPr>
        <w:t>Jean-Marie C</w:t>
      </w:r>
      <w:r w:rsidR="003011FE" w:rsidRPr="003011FE">
        <w:rPr>
          <w:rFonts w:ascii="Avenir Medium" w:hAnsi="Avenir Medium" w:cs="Times New Roman"/>
          <w:sz w:val="22"/>
          <w:szCs w:val="22"/>
        </w:rPr>
        <w:t>ano</w:t>
      </w:r>
      <w:r w:rsidR="009B4BAB" w:rsidRPr="003011FE">
        <w:rPr>
          <w:rFonts w:ascii="Avenir Medium" w:hAnsi="Avenir Medium" w:cs="Times New Roman"/>
          <w:sz w:val="22"/>
          <w:szCs w:val="22"/>
        </w:rPr>
        <w:t>, agence d’urbanisme de Rennes</w:t>
      </w:r>
    </w:p>
    <w:p w14:paraId="5098B259" w14:textId="0CFEDF45" w:rsidR="00A33653" w:rsidRPr="003011FE" w:rsidRDefault="00A33653" w:rsidP="00A33653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0BE74386" w14:textId="4F65301F" w:rsidR="0078551A" w:rsidRPr="003011FE" w:rsidRDefault="009B4BAB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>11h</w:t>
      </w:r>
      <w:r w:rsidR="00D64F97" w:rsidRPr="003011FE">
        <w:rPr>
          <w:rFonts w:ascii="Avenir Medium" w:hAnsi="Avenir Medium" w:cs="Times New Roman"/>
          <w:b/>
          <w:color w:val="660066"/>
          <w:sz w:val="22"/>
          <w:szCs w:val="22"/>
        </w:rPr>
        <w:t>45</w:t>
      </w: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 </w:t>
      </w:r>
      <w:r w:rsidR="00C42D51">
        <w:rPr>
          <w:rFonts w:ascii="Avenir Medium" w:hAnsi="Avenir Medium" w:cs="Times New Roman"/>
          <w:b/>
          <w:color w:val="660066"/>
          <w:sz w:val="22"/>
          <w:szCs w:val="22"/>
        </w:rPr>
        <w:t>Discussion</w:t>
      </w:r>
      <w:r w:rsidR="00FB2266"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 </w:t>
      </w:r>
      <w:r w:rsidR="00C42D51">
        <w:rPr>
          <w:rFonts w:ascii="Avenir Medium" w:hAnsi="Avenir Medium" w:cs="Times New Roman"/>
          <w:b/>
          <w:color w:val="660066"/>
          <w:sz w:val="22"/>
          <w:szCs w:val="22"/>
        </w:rPr>
        <w:t>- Q</w:t>
      </w:r>
      <w:r w:rsidR="00694F6F" w:rsidRPr="003011FE">
        <w:rPr>
          <w:rFonts w:ascii="Avenir Medium" w:hAnsi="Avenir Medium" w:cs="Times New Roman"/>
          <w:b/>
          <w:color w:val="660066"/>
          <w:sz w:val="22"/>
          <w:szCs w:val="22"/>
        </w:rPr>
        <w:t>uels enjeux pour le logement abordable ? Quels freins lever pour mobiliser la boite à outils ?</w:t>
      </w:r>
    </w:p>
    <w:p w14:paraId="1D81044D" w14:textId="391E0060" w:rsidR="007E0E53" w:rsidRPr="00E67B75" w:rsidRDefault="00537F0F" w:rsidP="007E0E53">
      <w:pPr>
        <w:jc w:val="both"/>
        <w:rPr>
          <w:rFonts w:ascii="Avenir Medium" w:hAnsi="Avenir Medium"/>
          <w:sz w:val="22"/>
          <w:szCs w:val="22"/>
        </w:rPr>
      </w:pPr>
      <w:r w:rsidRPr="00E67B75">
        <w:rPr>
          <w:rFonts w:ascii="Avenir Medium" w:hAnsi="Avenir Medium"/>
          <w:sz w:val="22"/>
          <w:szCs w:val="22"/>
        </w:rPr>
        <w:lastRenderedPageBreak/>
        <w:t>François Bertrand, DGALN-DHUP</w:t>
      </w:r>
    </w:p>
    <w:p w14:paraId="7D4C69AF" w14:textId="77777777" w:rsidR="003011FE" w:rsidRPr="003011FE" w:rsidRDefault="003011FE" w:rsidP="003011FE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>Lucille Laurin, agence d’urbanisme de Toulouse</w:t>
      </w:r>
    </w:p>
    <w:p w14:paraId="13717625" w14:textId="076A8F4F" w:rsidR="00BC0E25" w:rsidRPr="003011FE" w:rsidRDefault="00CD31F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>
        <w:rPr>
          <w:rFonts w:ascii="Avenir Medium" w:hAnsi="Avenir Medium" w:cs="Times New Roman"/>
          <w:sz w:val="22"/>
          <w:szCs w:val="22"/>
        </w:rPr>
        <w:t xml:space="preserve">Gil Le </w:t>
      </w:r>
      <w:proofErr w:type="spellStart"/>
      <w:r w:rsidR="00D034A4">
        <w:rPr>
          <w:rFonts w:ascii="Avenir Medium" w:hAnsi="Avenir Medium" w:cs="Times New Roman"/>
          <w:sz w:val="22"/>
          <w:szCs w:val="22"/>
        </w:rPr>
        <w:t>Mogne</w:t>
      </w:r>
      <w:proofErr w:type="spellEnd"/>
      <w:r w:rsidR="00D034A4">
        <w:rPr>
          <w:rFonts w:ascii="Avenir Medium" w:hAnsi="Avenir Medium" w:cs="Times New Roman"/>
          <w:sz w:val="22"/>
          <w:szCs w:val="22"/>
        </w:rPr>
        <w:t>, Toulouse Métropole</w:t>
      </w:r>
    </w:p>
    <w:p w14:paraId="253B4510" w14:textId="77777777" w:rsidR="007E0E53" w:rsidRPr="003011FE" w:rsidRDefault="007E0E53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4D795BB6" w14:textId="6DD541F7" w:rsidR="00694F6F" w:rsidRPr="003011FE" w:rsidRDefault="00694F6F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>Question</w:t>
      </w:r>
      <w:r w:rsidR="007E0E53" w:rsidRPr="003011FE">
        <w:rPr>
          <w:rFonts w:ascii="Avenir Medium" w:hAnsi="Avenir Medium" w:cs="Times New Roman"/>
          <w:sz w:val="22"/>
          <w:szCs w:val="22"/>
        </w:rPr>
        <w:t>s</w:t>
      </w:r>
      <w:r w:rsidRPr="003011FE">
        <w:rPr>
          <w:rFonts w:ascii="Avenir Medium" w:hAnsi="Avenir Medium" w:cs="Times New Roman"/>
          <w:sz w:val="22"/>
          <w:szCs w:val="22"/>
        </w:rPr>
        <w:t xml:space="preserve"> </w:t>
      </w:r>
    </w:p>
    <w:p w14:paraId="049026A8" w14:textId="77777777" w:rsidR="009B4BAB" w:rsidRPr="003011FE" w:rsidRDefault="009B4BAB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4B4F7F4A" w14:textId="040BEE31" w:rsidR="009B4BAB" w:rsidRPr="003011FE" w:rsidRDefault="009B4BAB" w:rsidP="009B4BAB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color w:val="660066"/>
          <w:sz w:val="22"/>
          <w:szCs w:val="22"/>
        </w:rPr>
        <w:t>12H</w:t>
      </w:r>
      <w:r w:rsidR="00694F6F" w:rsidRPr="003011FE">
        <w:rPr>
          <w:rFonts w:ascii="Avenir Medium" w:hAnsi="Avenir Medium" w:cs="Times New Roman"/>
          <w:color w:val="660066"/>
          <w:sz w:val="22"/>
          <w:szCs w:val="22"/>
        </w:rPr>
        <w:t>45</w:t>
      </w:r>
      <w:r w:rsidRPr="003011FE">
        <w:rPr>
          <w:rFonts w:ascii="Avenir Medium" w:hAnsi="Avenir Medium" w:cs="Times New Roman"/>
          <w:color w:val="660066"/>
          <w:sz w:val="22"/>
          <w:szCs w:val="22"/>
        </w:rPr>
        <w:t xml:space="preserve"> Mise en perspective </w:t>
      </w:r>
    </w:p>
    <w:p w14:paraId="739AB4AB" w14:textId="5F67F3C8" w:rsidR="009B4BAB" w:rsidRPr="003011FE" w:rsidRDefault="0086705D" w:rsidP="009B4BAB">
      <w:pPr>
        <w:jc w:val="both"/>
        <w:rPr>
          <w:rFonts w:ascii="Avenir Medium" w:hAnsi="Avenir Medium"/>
          <w:b/>
          <w:sz w:val="22"/>
          <w:szCs w:val="22"/>
        </w:rPr>
      </w:pPr>
      <w:r w:rsidRPr="003011FE">
        <w:rPr>
          <w:rFonts w:ascii="Avenir Medium" w:hAnsi="Avenir Medium"/>
          <w:sz w:val="22"/>
          <w:szCs w:val="22"/>
        </w:rPr>
        <w:t xml:space="preserve">Isabelle </w:t>
      </w:r>
      <w:proofErr w:type="spellStart"/>
      <w:r w:rsidRPr="003011FE">
        <w:rPr>
          <w:rFonts w:ascii="Avenir Medium" w:hAnsi="Avenir Medium"/>
          <w:sz w:val="22"/>
          <w:szCs w:val="22"/>
        </w:rPr>
        <w:t>Baraud-Serfaty</w:t>
      </w:r>
      <w:proofErr w:type="spellEnd"/>
    </w:p>
    <w:p w14:paraId="2927B6C0" w14:textId="77777777" w:rsidR="009B4BAB" w:rsidRPr="003011FE" w:rsidRDefault="009B4BAB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7F5202A1" w14:textId="5CEC1A9B" w:rsidR="009B4BAB" w:rsidRPr="003011FE" w:rsidRDefault="00694F6F" w:rsidP="009B4BAB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>Déjeuner buffet sur place</w:t>
      </w:r>
    </w:p>
    <w:p w14:paraId="01644905" w14:textId="77777777" w:rsidR="009B4BAB" w:rsidRPr="003011FE" w:rsidRDefault="009B4BAB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6F6F7DE8" w14:textId="54DD0B13" w:rsidR="009B350D" w:rsidRPr="003011FE" w:rsidRDefault="00694F6F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14h </w:t>
      </w:r>
      <w:r w:rsidR="00C42D51">
        <w:rPr>
          <w:rFonts w:ascii="Avenir Medium" w:hAnsi="Avenir Medium" w:cs="Times New Roman"/>
          <w:b/>
          <w:color w:val="660066"/>
          <w:sz w:val="22"/>
          <w:szCs w:val="22"/>
        </w:rPr>
        <w:t xml:space="preserve">Discussion - </w:t>
      </w: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Comment </w:t>
      </w:r>
      <w:r w:rsidR="00D64F97" w:rsidRPr="003011FE">
        <w:rPr>
          <w:rFonts w:ascii="Avenir Medium" w:hAnsi="Avenir Medium" w:cs="Times New Roman"/>
          <w:b/>
          <w:color w:val="660066"/>
          <w:sz w:val="22"/>
          <w:szCs w:val="22"/>
        </w:rPr>
        <w:t>avancer pour outiller les politiques de logement abordable ?</w:t>
      </w: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 </w:t>
      </w:r>
    </w:p>
    <w:p w14:paraId="5113C304" w14:textId="77777777" w:rsidR="00C42D51" w:rsidRPr="003011FE" w:rsidRDefault="00C42D51" w:rsidP="00C42D51">
      <w:pPr>
        <w:jc w:val="both"/>
        <w:rPr>
          <w:rFonts w:ascii="Avenir Medium" w:hAnsi="Avenir Medium"/>
          <w:sz w:val="22"/>
          <w:szCs w:val="22"/>
        </w:rPr>
      </w:pPr>
      <w:r w:rsidRPr="003011FE">
        <w:rPr>
          <w:rFonts w:ascii="Avenir Medium" w:hAnsi="Avenir Medium"/>
          <w:sz w:val="22"/>
          <w:szCs w:val="22"/>
        </w:rPr>
        <w:t>Bérangère Joly, FPI</w:t>
      </w:r>
    </w:p>
    <w:p w14:paraId="64D5025B" w14:textId="77777777" w:rsidR="00C42D51" w:rsidRPr="003011FE" w:rsidRDefault="00C42D51" w:rsidP="00C42D51">
      <w:pPr>
        <w:jc w:val="both"/>
        <w:rPr>
          <w:rFonts w:ascii="Avenir Medium" w:hAnsi="Avenir Medium"/>
          <w:sz w:val="22"/>
          <w:szCs w:val="22"/>
          <w:lang w:val="en-US"/>
        </w:rPr>
      </w:pPr>
      <w:r w:rsidRPr="003011FE">
        <w:rPr>
          <w:rFonts w:ascii="Avenir Medium" w:hAnsi="Avenir Medium"/>
          <w:sz w:val="22"/>
          <w:szCs w:val="22"/>
        </w:rPr>
        <w:t xml:space="preserve">Vincent Le </w:t>
      </w:r>
      <w:proofErr w:type="spellStart"/>
      <w:r w:rsidRPr="003011FE">
        <w:rPr>
          <w:rFonts w:ascii="Avenir Medium" w:hAnsi="Avenir Medium"/>
          <w:sz w:val="22"/>
          <w:szCs w:val="22"/>
        </w:rPr>
        <w:t>Rouzic</w:t>
      </w:r>
      <w:proofErr w:type="spellEnd"/>
      <w:r w:rsidRPr="003011FE">
        <w:rPr>
          <w:rFonts w:ascii="Avenir Medium" w:hAnsi="Avenir Medium"/>
          <w:sz w:val="22"/>
          <w:szCs w:val="22"/>
        </w:rPr>
        <w:t xml:space="preserve">, </w:t>
      </w:r>
      <w:r w:rsidRPr="003011FE" w:rsidDel="007E0E53">
        <w:rPr>
          <w:rFonts w:ascii="Avenir Medium" w:hAnsi="Avenir Medium"/>
          <w:sz w:val="22"/>
          <w:szCs w:val="22"/>
          <w:lang w:val="en-US"/>
        </w:rPr>
        <w:t xml:space="preserve"> </w:t>
      </w:r>
      <w:r w:rsidRPr="003011FE">
        <w:rPr>
          <w:rFonts w:ascii="Avenir Medium" w:hAnsi="Avenir Medium"/>
          <w:sz w:val="22"/>
          <w:szCs w:val="22"/>
          <w:lang w:val="en-US"/>
        </w:rPr>
        <w:t>Community Land Trust</w:t>
      </w:r>
    </w:p>
    <w:p w14:paraId="650E9DC1" w14:textId="6C095D42" w:rsidR="00694F6F" w:rsidRPr="003011FE" w:rsidRDefault="007E0E53" w:rsidP="00694F6F">
      <w:pPr>
        <w:jc w:val="both"/>
        <w:rPr>
          <w:rFonts w:ascii="Avenir Medium" w:hAnsi="Avenir Medium"/>
          <w:sz w:val="22"/>
          <w:szCs w:val="22"/>
        </w:rPr>
      </w:pPr>
      <w:r w:rsidRPr="003011FE">
        <w:rPr>
          <w:rFonts w:ascii="Avenir Medium" w:hAnsi="Avenir Medium"/>
          <w:sz w:val="22"/>
          <w:szCs w:val="22"/>
        </w:rPr>
        <w:t xml:space="preserve">Thomas Sablé, </w:t>
      </w:r>
      <w:r w:rsidR="00694F6F" w:rsidRPr="003011FE">
        <w:rPr>
          <w:rFonts w:ascii="Avenir Medium" w:hAnsi="Avenir Medium"/>
          <w:sz w:val="22"/>
          <w:szCs w:val="22"/>
        </w:rPr>
        <w:t>EPF Haute Savoie</w:t>
      </w:r>
    </w:p>
    <w:p w14:paraId="78B6477E" w14:textId="77777777" w:rsidR="007E0E53" w:rsidRDefault="007E0E53" w:rsidP="00694F6F">
      <w:pPr>
        <w:jc w:val="both"/>
        <w:rPr>
          <w:rFonts w:ascii="Avenir Medium" w:hAnsi="Avenir Medium"/>
          <w:sz w:val="22"/>
          <w:szCs w:val="22"/>
        </w:rPr>
      </w:pPr>
    </w:p>
    <w:p w14:paraId="487A44B7" w14:textId="15AAFF0B" w:rsidR="00D034A4" w:rsidRPr="003011FE" w:rsidRDefault="00D034A4" w:rsidP="00694F6F">
      <w:pPr>
        <w:jc w:val="both"/>
        <w:rPr>
          <w:rFonts w:ascii="Avenir Medium" w:hAnsi="Avenir Medium"/>
          <w:sz w:val="22"/>
          <w:szCs w:val="22"/>
          <w:lang w:val="en-US"/>
        </w:rPr>
      </w:pPr>
      <w:r>
        <w:rPr>
          <w:rFonts w:ascii="Avenir Medium" w:hAnsi="Avenir Medium"/>
          <w:sz w:val="22"/>
          <w:szCs w:val="22"/>
        </w:rPr>
        <w:t>Questions</w:t>
      </w:r>
    </w:p>
    <w:p w14:paraId="1901EFF8" w14:textId="77777777" w:rsidR="00694F6F" w:rsidRPr="003011FE" w:rsidRDefault="00694F6F" w:rsidP="00694F6F">
      <w:pPr>
        <w:jc w:val="both"/>
        <w:rPr>
          <w:rFonts w:ascii="Avenir Medium" w:hAnsi="Avenir Medium"/>
          <w:sz w:val="22"/>
          <w:szCs w:val="22"/>
          <w:lang w:val="en-US"/>
        </w:rPr>
      </w:pPr>
    </w:p>
    <w:p w14:paraId="307D3ECF" w14:textId="00F2E58F" w:rsidR="002F2DED" w:rsidRPr="003011FE" w:rsidRDefault="002F2DED" w:rsidP="002F2DED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 xml:space="preserve">15h </w:t>
      </w:r>
      <w:r w:rsidR="00F4227A" w:rsidRPr="003011FE">
        <w:rPr>
          <w:rFonts w:ascii="Avenir Medium" w:hAnsi="Avenir Medium" w:cs="Times New Roman"/>
          <w:b/>
          <w:color w:val="660066"/>
          <w:sz w:val="22"/>
          <w:szCs w:val="22"/>
        </w:rPr>
        <w:t>C</w:t>
      </w:r>
      <w:r w:rsidRPr="003011FE">
        <w:rPr>
          <w:rFonts w:ascii="Avenir Medium" w:hAnsi="Avenir Medium" w:cs="Times New Roman"/>
          <w:b/>
          <w:color w:val="660066"/>
          <w:sz w:val="22"/>
          <w:szCs w:val="22"/>
        </w:rPr>
        <w:t>onclusions</w:t>
      </w:r>
    </w:p>
    <w:p w14:paraId="6447B7AF" w14:textId="620D691A" w:rsidR="002F2DED" w:rsidRPr="003011FE" w:rsidRDefault="00537F0F" w:rsidP="002F2DED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  <w:r w:rsidRPr="003011FE">
        <w:rPr>
          <w:rFonts w:ascii="Avenir Medium" w:hAnsi="Avenir Medium" w:cs="Times New Roman"/>
          <w:sz w:val="22"/>
          <w:szCs w:val="22"/>
        </w:rPr>
        <w:t xml:space="preserve">Brigitte </w:t>
      </w:r>
      <w:proofErr w:type="spellStart"/>
      <w:r w:rsidRPr="003011FE">
        <w:rPr>
          <w:rFonts w:ascii="Avenir Medium" w:hAnsi="Avenir Medium" w:cs="Times New Roman"/>
          <w:sz w:val="22"/>
          <w:szCs w:val="22"/>
        </w:rPr>
        <w:t>Bariol-Mathais</w:t>
      </w:r>
      <w:proofErr w:type="spellEnd"/>
      <w:r w:rsidRPr="003011FE">
        <w:rPr>
          <w:rFonts w:ascii="Avenir Medium" w:hAnsi="Avenir Medium" w:cs="Times New Roman"/>
          <w:sz w:val="22"/>
          <w:szCs w:val="22"/>
        </w:rPr>
        <w:t xml:space="preserve">, FNAU et Mathieu </w:t>
      </w:r>
      <w:proofErr w:type="spellStart"/>
      <w:r w:rsidRPr="003011FE">
        <w:rPr>
          <w:rFonts w:ascii="Avenir Medium" w:hAnsi="Avenir Medium" w:cs="Times New Roman"/>
          <w:sz w:val="22"/>
          <w:szCs w:val="22"/>
        </w:rPr>
        <w:t>Saujot</w:t>
      </w:r>
      <w:proofErr w:type="spellEnd"/>
      <w:r w:rsidRPr="003011FE">
        <w:rPr>
          <w:rFonts w:ascii="Avenir Medium" w:hAnsi="Avenir Medium" w:cs="Times New Roman"/>
          <w:sz w:val="22"/>
          <w:szCs w:val="22"/>
        </w:rPr>
        <w:t>, IDDRI</w:t>
      </w:r>
    </w:p>
    <w:p w14:paraId="374C20F9" w14:textId="77777777" w:rsidR="002F2DED" w:rsidRPr="003011FE" w:rsidRDefault="002F2DED" w:rsidP="002F2DED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2"/>
          <w:szCs w:val="22"/>
        </w:rPr>
      </w:pPr>
    </w:p>
    <w:p w14:paraId="6D0E10F1" w14:textId="77777777" w:rsidR="002F2DED" w:rsidRPr="003011FE" w:rsidRDefault="002F2DED" w:rsidP="002F2DED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b/>
          <w:color w:val="660066"/>
          <w:sz w:val="22"/>
          <w:szCs w:val="22"/>
        </w:rPr>
      </w:pPr>
    </w:p>
    <w:p w14:paraId="434A1F88" w14:textId="77777777" w:rsidR="00B04003" w:rsidRPr="003011FE" w:rsidRDefault="00B04003" w:rsidP="00307877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color w:val="660066"/>
          <w:sz w:val="22"/>
          <w:szCs w:val="22"/>
        </w:rPr>
      </w:pPr>
    </w:p>
    <w:p w14:paraId="7FFEB316" w14:textId="77777777" w:rsidR="005B7585" w:rsidRPr="003011FE" w:rsidRDefault="005B758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0"/>
          <w:szCs w:val="20"/>
        </w:rPr>
      </w:pPr>
    </w:p>
    <w:p w14:paraId="7757BDA5" w14:textId="58310F5E" w:rsidR="006F6DB5" w:rsidRPr="003011FE" w:rsidRDefault="006F6DB5" w:rsidP="00307877">
      <w:pPr>
        <w:widowControl w:val="0"/>
        <w:autoSpaceDE w:val="0"/>
        <w:autoSpaceDN w:val="0"/>
        <w:adjustRightInd w:val="0"/>
        <w:jc w:val="both"/>
        <w:rPr>
          <w:rFonts w:ascii="Avenir Medium" w:hAnsi="Avenir Medium" w:cs="Times New Roman"/>
          <w:sz w:val="20"/>
          <w:szCs w:val="20"/>
        </w:rPr>
      </w:pPr>
    </w:p>
    <w:p w14:paraId="36414320" w14:textId="5376E4AE" w:rsidR="00C858BE" w:rsidRPr="003011FE" w:rsidRDefault="00934B74" w:rsidP="00307877">
      <w:pPr>
        <w:jc w:val="both"/>
        <w:rPr>
          <w:rFonts w:ascii="Avenir Medium" w:hAnsi="Avenir Medium"/>
          <w:sz w:val="20"/>
          <w:szCs w:val="20"/>
        </w:rPr>
      </w:pPr>
      <w:r w:rsidRPr="003011FE">
        <w:rPr>
          <w:rFonts w:ascii="Avenir Medium" w:hAnsi="Avenir Medium"/>
          <w:sz w:val="20"/>
          <w:szCs w:val="20"/>
        </w:rPr>
        <w:br w:type="textWrapping" w:clear="all"/>
      </w:r>
    </w:p>
    <w:sectPr w:rsidR="00C858BE" w:rsidRPr="003011FE" w:rsidSect="00162C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Medium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 Next Demi Bold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23F09"/>
    <w:multiLevelType w:val="hybridMultilevel"/>
    <w:tmpl w:val="F904DBAA"/>
    <w:lvl w:ilvl="0" w:tplc="9D5A009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3EBF"/>
    <w:multiLevelType w:val="hybridMultilevel"/>
    <w:tmpl w:val="75F00056"/>
    <w:lvl w:ilvl="0" w:tplc="555C021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E3"/>
    <w:rsid w:val="00003B85"/>
    <w:rsid w:val="0000498C"/>
    <w:rsid w:val="00010AB8"/>
    <w:rsid w:val="0007537D"/>
    <w:rsid w:val="00092FB0"/>
    <w:rsid w:val="00162CBC"/>
    <w:rsid w:val="001D120C"/>
    <w:rsid w:val="001E2242"/>
    <w:rsid w:val="001F6BD1"/>
    <w:rsid w:val="002853B3"/>
    <w:rsid w:val="002909BE"/>
    <w:rsid w:val="002F2DED"/>
    <w:rsid w:val="002F30B5"/>
    <w:rsid w:val="003011FE"/>
    <w:rsid w:val="00307877"/>
    <w:rsid w:val="00310489"/>
    <w:rsid w:val="00327438"/>
    <w:rsid w:val="00380257"/>
    <w:rsid w:val="003A6CB5"/>
    <w:rsid w:val="003D51BE"/>
    <w:rsid w:val="00414BEA"/>
    <w:rsid w:val="0042273E"/>
    <w:rsid w:val="00436160"/>
    <w:rsid w:val="0048367E"/>
    <w:rsid w:val="00494DC0"/>
    <w:rsid w:val="004E620F"/>
    <w:rsid w:val="005079D2"/>
    <w:rsid w:val="00514200"/>
    <w:rsid w:val="00537F0F"/>
    <w:rsid w:val="0057715E"/>
    <w:rsid w:val="00597282"/>
    <w:rsid w:val="005B7585"/>
    <w:rsid w:val="005F56A0"/>
    <w:rsid w:val="00665928"/>
    <w:rsid w:val="00694F6F"/>
    <w:rsid w:val="006B65BF"/>
    <w:rsid w:val="006B7AE2"/>
    <w:rsid w:val="006C7FE0"/>
    <w:rsid w:val="006F6DB5"/>
    <w:rsid w:val="00751931"/>
    <w:rsid w:val="00755F7D"/>
    <w:rsid w:val="00762EE1"/>
    <w:rsid w:val="0078551A"/>
    <w:rsid w:val="007A00F9"/>
    <w:rsid w:val="007B3358"/>
    <w:rsid w:val="007C79E7"/>
    <w:rsid w:val="007E0E53"/>
    <w:rsid w:val="007E3F5E"/>
    <w:rsid w:val="0080543C"/>
    <w:rsid w:val="00834D1C"/>
    <w:rsid w:val="0086705D"/>
    <w:rsid w:val="0088655B"/>
    <w:rsid w:val="008A2719"/>
    <w:rsid w:val="008F6A59"/>
    <w:rsid w:val="00934B74"/>
    <w:rsid w:val="00961137"/>
    <w:rsid w:val="009B350D"/>
    <w:rsid w:val="009B4BAB"/>
    <w:rsid w:val="009C3D13"/>
    <w:rsid w:val="009D0B5D"/>
    <w:rsid w:val="009D5315"/>
    <w:rsid w:val="009E0EA5"/>
    <w:rsid w:val="00A33653"/>
    <w:rsid w:val="00A426EF"/>
    <w:rsid w:val="00A54CBE"/>
    <w:rsid w:val="00AC6F42"/>
    <w:rsid w:val="00B04003"/>
    <w:rsid w:val="00B07406"/>
    <w:rsid w:val="00B62D22"/>
    <w:rsid w:val="00B73653"/>
    <w:rsid w:val="00B956E3"/>
    <w:rsid w:val="00BA377A"/>
    <w:rsid w:val="00BC0E25"/>
    <w:rsid w:val="00BC4AE8"/>
    <w:rsid w:val="00C14C18"/>
    <w:rsid w:val="00C42D51"/>
    <w:rsid w:val="00C46E74"/>
    <w:rsid w:val="00C55959"/>
    <w:rsid w:val="00C858BE"/>
    <w:rsid w:val="00CB2464"/>
    <w:rsid w:val="00CD31F5"/>
    <w:rsid w:val="00CD6E93"/>
    <w:rsid w:val="00D01B9D"/>
    <w:rsid w:val="00D034A4"/>
    <w:rsid w:val="00D04D06"/>
    <w:rsid w:val="00D41CD7"/>
    <w:rsid w:val="00D64F97"/>
    <w:rsid w:val="00DA15DC"/>
    <w:rsid w:val="00DA1D7A"/>
    <w:rsid w:val="00DB3D0D"/>
    <w:rsid w:val="00DD1C89"/>
    <w:rsid w:val="00DD374C"/>
    <w:rsid w:val="00E04051"/>
    <w:rsid w:val="00E67B75"/>
    <w:rsid w:val="00E90841"/>
    <w:rsid w:val="00F064DE"/>
    <w:rsid w:val="00F06D87"/>
    <w:rsid w:val="00F4227A"/>
    <w:rsid w:val="00F57BC3"/>
    <w:rsid w:val="00F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34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6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655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5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6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655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5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A51D1-7353-43B2-8C26-AD35E2AE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Fnau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Fnau</dc:creator>
  <cp:lastModifiedBy>Landesk</cp:lastModifiedBy>
  <cp:revision>2</cp:revision>
  <cp:lastPrinted>2016-04-28T09:23:00Z</cp:lastPrinted>
  <dcterms:created xsi:type="dcterms:W3CDTF">2016-04-28T14:34:00Z</dcterms:created>
  <dcterms:modified xsi:type="dcterms:W3CDTF">2016-04-28T14:34:00Z</dcterms:modified>
</cp:coreProperties>
</file>