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68" w:rsidRDefault="000D5FE9">
      <w:pPr>
        <w:pStyle w:val="Sansinterligne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P</w:t>
      </w:r>
      <w:r w:rsidR="00C870EE">
        <w:rPr>
          <w:b/>
          <w:sz w:val="32"/>
        </w:rPr>
        <w:t>ro</w:t>
      </w:r>
      <w:r w:rsidR="00E43292">
        <w:rPr>
          <w:b/>
          <w:sz w:val="32"/>
        </w:rPr>
        <w:t>jet</w:t>
      </w:r>
      <w:r w:rsidR="00C870EE">
        <w:rPr>
          <w:b/>
          <w:sz w:val="32"/>
        </w:rPr>
        <w:t xml:space="preserve"> de p</w:t>
      </w:r>
      <w:r>
        <w:rPr>
          <w:b/>
          <w:sz w:val="32"/>
        </w:rPr>
        <w:t xml:space="preserve">rogramme </w:t>
      </w:r>
    </w:p>
    <w:p w:rsidR="00FC0868" w:rsidRDefault="00402CD1">
      <w:pPr>
        <w:pStyle w:val="Sansinterligne"/>
        <w:jc w:val="center"/>
        <w:rPr>
          <w:b/>
          <w:sz w:val="32"/>
        </w:rPr>
      </w:pPr>
      <w:r>
        <w:rPr>
          <w:b/>
          <w:sz w:val="32"/>
        </w:rPr>
        <w:t>Soirée de lancement du Z</w:t>
      </w:r>
      <w:r w:rsidR="0074019D">
        <w:rPr>
          <w:b/>
          <w:sz w:val="32"/>
        </w:rPr>
        <w:t>ukunftswerk</w:t>
      </w:r>
    </w:p>
    <w:p w:rsidR="008800D4" w:rsidRDefault="008800D4" w:rsidP="008800D4">
      <w:pPr>
        <w:spacing w:after="0"/>
      </w:pPr>
    </w:p>
    <w:p w:rsidR="008800D4" w:rsidRDefault="008800D4" w:rsidP="008800D4">
      <w:pPr>
        <w:pStyle w:val="Sansinterligne"/>
      </w:pPr>
      <w:r>
        <w:t>Objectif de la manifestation : faire connaître l’existence et les travaux du Forum à un large public</w:t>
      </w:r>
    </w:p>
    <w:p w:rsidR="008800D4" w:rsidRDefault="00402CD1" w:rsidP="008800D4">
      <w:pPr>
        <w:pStyle w:val="Sansinterligne"/>
      </w:pPr>
      <w:r>
        <w:t>Date </w:t>
      </w:r>
      <w:r w:rsidR="009E5B8D">
        <w:t xml:space="preserve">11 décembre 2020 </w:t>
      </w:r>
      <w:r w:rsidR="008800D4">
        <w:t>à</w:t>
      </w:r>
      <w:r>
        <w:t xml:space="preserve"> 1</w:t>
      </w:r>
      <w:r w:rsidR="009E5B8D">
        <w:t>6</w:t>
      </w:r>
      <w:r>
        <w:t xml:space="preserve">h </w:t>
      </w:r>
      <w:r>
        <w:tab/>
      </w:r>
      <w:r>
        <w:tab/>
      </w:r>
    </w:p>
    <w:p w:rsidR="00FC0868" w:rsidRDefault="00402CD1" w:rsidP="008800D4">
      <w:pPr>
        <w:pStyle w:val="Sansinterligne"/>
      </w:pPr>
      <w:r>
        <w:t>Durée de la manifestation : 1h30</w:t>
      </w:r>
    </w:p>
    <w:p w:rsidR="008800D4" w:rsidRDefault="008800D4" w:rsidP="008800D4">
      <w:pPr>
        <w:pStyle w:val="Sansinterligne"/>
      </w:pPr>
      <w:r>
        <w:t>Format : événement sur Zoom</w:t>
      </w:r>
    </w:p>
    <w:p w:rsidR="008800D4" w:rsidRDefault="008800D4" w:rsidP="008800D4">
      <w:pPr>
        <w:pStyle w:val="Sansinterligne"/>
      </w:pPr>
      <w:r>
        <w:t xml:space="preserve">Invités : membres de l’APFA (D/F), AA, BMBF, institutions franco-allemandes, think tanks intéressés, journalistes, universités et centres de recherche, collectivités territoriales allemandes </w:t>
      </w:r>
    </w:p>
    <w:p w:rsidR="008800D4" w:rsidRDefault="008800D4" w:rsidP="008800D4">
      <w:pPr>
        <w:pStyle w:val="Sansinterligne"/>
      </w:pPr>
    </w:p>
    <w:tbl>
      <w:tblPr>
        <w:tblStyle w:val="Grilledutableau"/>
        <w:tblW w:w="8312" w:type="dxa"/>
        <w:tblLook w:val="04A0" w:firstRow="1" w:lastRow="0" w:firstColumn="1" w:lastColumn="0" w:noHBand="0" w:noVBand="1"/>
      </w:tblPr>
      <w:tblGrid>
        <w:gridCol w:w="830"/>
        <w:gridCol w:w="4098"/>
        <w:gridCol w:w="3384"/>
      </w:tblGrid>
      <w:tr w:rsidR="008800D4" w:rsidTr="008800D4">
        <w:tc>
          <w:tcPr>
            <w:tcW w:w="830" w:type="dxa"/>
          </w:tcPr>
          <w:p w:rsidR="008800D4" w:rsidRDefault="008800D4">
            <w:pPr>
              <w:pStyle w:val="Sansinterligne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 xml:space="preserve">Quand </w:t>
            </w:r>
          </w:p>
        </w:tc>
        <w:tc>
          <w:tcPr>
            <w:tcW w:w="4098" w:type="dxa"/>
          </w:tcPr>
          <w:p w:rsidR="008800D4" w:rsidRDefault="008800D4">
            <w:pPr>
              <w:pStyle w:val="Sansinterligne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 xml:space="preserve">Quoi </w:t>
            </w:r>
          </w:p>
        </w:tc>
        <w:tc>
          <w:tcPr>
            <w:tcW w:w="3384" w:type="dxa"/>
          </w:tcPr>
          <w:p w:rsidR="008800D4" w:rsidRDefault="008800D4">
            <w:pPr>
              <w:pStyle w:val="Sansinterligne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Qui</w:t>
            </w:r>
          </w:p>
        </w:tc>
      </w:tr>
      <w:tr w:rsidR="008800D4" w:rsidTr="008800D4">
        <w:tc>
          <w:tcPr>
            <w:tcW w:w="830" w:type="dxa"/>
          </w:tcPr>
          <w:p w:rsidR="008800D4" w:rsidRDefault="008800D4" w:rsidP="009E5B8D">
            <w:pPr>
              <w:pStyle w:val="Sansinterligne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16:05</w:t>
            </w:r>
          </w:p>
        </w:tc>
        <w:tc>
          <w:tcPr>
            <w:tcW w:w="4098" w:type="dxa"/>
          </w:tcPr>
          <w:p w:rsidR="008800D4" w:rsidRDefault="008800D4">
            <w:pPr>
              <w:pStyle w:val="Sansinterligne"/>
              <w:rPr>
                <w:lang w:eastAsia="fr-FR"/>
              </w:rPr>
            </w:pPr>
            <w:r>
              <w:rPr>
                <w:lang w:eastAsia="fr-FR"/>
              </w:rPr>
              <w:t>Intervention d’ouverture de Mme l’Ambassadrice de France en Allemagne</w:t>
            </w:r>
          </w:p>
        </w:tc>
        <w:tc>
          <w:tcPr>
            <w:tcW w:w="3384" w:type="dxa"/>
          </w:tcPr>
          <w:p w:rsidR="008800D4" w:rsidRDefault="008800D4">
            <w:pPr>
              <w:pStyle w:val="Sansinterligne"/>
              <w:rPr>
                <w:lang w:eastAsia="fr-FR"/>
              </w:rPr>
            </w:pPr>
            <w:r>
              <w:rPr>
                <w:lang w:eastAsia="fr-FR"/>
              </w:rPr>
              <w:t>Modérateur 1</w:t>
            </w:r>
          </w:p>
          <w:p w:rsidR="008800D4" w:rsidRDefault="008800D4">
            <w:pPr>
              <w:pStyle w:val="Sansinterligne"/>
              <w:rPr>
                <w:lang w:eastAsia="fr-FR"/>
              </w:rPr>
            </w:pPr>
            <w:r>
              <w:rPr>
                <w:lang w:eastAsia="fr-FR"/>
              </w:rPr>
              <w:t>Ambassadrice</w:t>
            </w:r>
          </w:p>
          <w:p w:rsidR="008800D4" w:rsidRDefault="008800D4">
            <w:pPr>
              <w:pStyle w:val="Sansinterligne"/>
              <w:rPr>
                <w:lang w:eastAsia="fr-FR"/>
              </w:rPr>
            </w:pPr>
            <w:r>
              <w:rPr>
                <w:lang w:eastAsia="fr-FR"/>
              </w:rPr>
              <w:t xml:space="preserve">Traduction </w:t>
            </w:r>
          </w:p>
        </w:tc>
      </w:tr>
      <w:tr w:rsidR="008800D4" w:rsidTr="008800D4">
        <w:tc>
          <w:tcPr>
            <w:tcW w:w="830" w:type="dxa"/>
          </w:tcPr>
          <w:p w:rsidR="008800D4" w:rsidRDefault="008800D4" w:rsidP="009E5B8D">
            <w:pPr>
              <w:pStyle w:val="Sansinterligne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16:15</w:t>
            </w:r>
          </w:p>
        </w:tc>
        <w:tc>
          <w:tcPr>
            <w:tcW w:w="4098" w:type="dxa"/>
          </w:tcPr>
          <w:p w:rsidR="008800D4" w:rsidRDefault="008800D4" w:rsidP="009E5B8D">
            <w:pPr>
              <w:rPr>
                <w:lang w:eastAsia="fr-FR"/>
              </w:rPr>
            </w:pPr>
            <w:r>
              <w:rPr>
                <w:lang w:eastAsia="fr-FR"/>
              </w:rPr>
              <w:t>Intervention des présidents du groupe parlementaire franco-allemand</w:t>
            </w:r>
          </w:p>
          <w:p w:rsidR="008800D4" w:rsidRDefault="008800D4" w:rsidP="009E5B8D">
            <w:pPr>
              <w:pStyle w:val="Sansinterligne"/>
              <w:rPr>
                <w:lang w:eastAsia="fr-FR"/>
              </w:rPr>
            </w:pPr>
            <w:r>
              <w:rPr>
                <w:lang w:eastAsia="fr-FR"/>
              </w:rPr>
              <w:t xml:space="preserve">Christophe Ahrend et Andreas Jung </w:t>
            </w:r>
          </w:p>
          <w:p w:rsidR="008800D4" w:rsidRPr="00926ED8" w:rsidRDefault="008800D4" w:rsidP="009E5B8D">
            <w:pPr>
              <w:rPr>
                <w:lang w:eastAsia="fr-FR"/>
              </w:rPr>
            </w:pPr>
          </w:p>
        </w:tc>
        <w:tc>
          <w:tcPr>
            <w:tcW w:w="3384" w:type="dxa"/>
          </w:tcPr>
          <w:p w:rsidR="008800D4" w:rsidRDefault="008800D4">
            <w:pPr>
              <w:pStyle w:val="Sansinterligne"/>
              <w:rPr>
                <w:lang w:eastAsia="fr-FR"/>
              </w:rPr>
            </w:pPr>
            <w:r>
              <w:rPr>
                <w:lang w:eastAsia="fr-FR"/>
              </w:rPr>
              <w:t>Modérateur 1</w:t>
            </w:r>
          </w:p>
          <w:p w:rsidR="008800D4" w:rsidRDefault="008800D4" w:rsidP="004F1D02">
            <w:pPr>
              <w:pStyle w:val="Sansinterligne"/>
              <w:rPr>
                <w:lang w:eastAsia="fr-FR"/>
              </w:rPr>
            </w:pPr>
            <w:r>
              <w:rPr>
                <w:lang w:eastAsia="fr-FR"/>
              </w:rPr>
              <w:t xml:space="preserve">Christophe Ahrend et Andreas Jung </w:t>
            </w:r>
          </w:p>
          <w:p w:rsidR="008800D4" w:rsidRDefault="008800D4">
            <w:pPr>
              <w:pStyle w:val="Sansinterligne"/>
              <w:rPr>
                <w:lang w:eastAsia="fr-FR"/>
              </w:rPr>
            </w:pPr>
            <w:r>
              <w:rPr>
                <w:lang w:eastAsia="fr-FR"/>
              </w:rPr>
              <w:t xml:space="preserve">Traduction </w:t>
            </w:r>
          </w:p>
        </w:tc>
      </w:tr>
      <w:tr w:rsidR="008800D4" w:rsidTr="008800D4">
        <w:tc>
          <w:tcPr>
            <w:tcW w:w="830" w:type="dxa"/>
          </w:tcPr>
          <w:p w:rsidR="008800D4" w:rsidRDefault="008800D4" w:rsidP="009E5B8D">
            <w:pPr>
              <w:pStyle w:val="Sansinterligne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16:20</w:t>
            </w:r>
          </w:p>
        </w:tc>
        <w:tc>
          <w:tcPr>
            <w:tcW w:w="4098" w:type="dxa"/>
          </w:tcPr>
          <w:p w:rsidR="008800D4" w:rsidRDefault="008800D4" w:rsidP="00DF466F">
            <w:pPr>
              <w:rPr>
                <w:lang w:eastAsia="fr-FR"/>
              </w:rPr>
            </w:pPr>
            <w:r>
              <w:rPr>
                <w:lang w:eastAsia="fr-FR"/>
              </w:rPr>
              <w:t>Discours entrecroisé Gilles de Margerie et Patrizia Nanz sur les objectifs et la méthode du Zukunftswerk</w:t>
            </w:r>
          </w:p>
        </w:tc>
        <w:tc>
          <w:tcPr>
            <w:tcW w:w="3384" w:type="dxa"/>
          </w:tcPr>
          <w:p w:rsidR="008800D4" w:rsidRDefault="008800D4" w:rsidP="00FE5D62">
            <w:pPr>
              <w:pStyle w:val="Sansinterligne"/>
              <w:rPr>
                <w:lang w:eastAsia="fr-FR"/>
              </w:rPr>
            </w:pPr>
            <w:r>
              <w:rPr>
                <w:lang w:eastAsia="fr-FR"/>
              </w:rPr>
              <w:t>Modérateur 1</w:t>
            </w:r>
          </w:p>
          <w:p w:rsidR="008800D4" w:rsidRDefault="008800D4" w:rsidP="004F1D02">
            <w:pPr>
              <w:pStyle w:val="Sansinterligne"/>
              <w:rPr>
                <w:lang w:eastAsia="fr-FR"/>
              </w:rPr>
            </w:pPr>
            <w:r>
              <w:rPr>
                <w:lang w:eastAsia="fr-FR"/>
              </w:rPr>
              <w:t xml:space="preserve">Gilles de Margerie </w:t>
            </w:r>
          </w:p>
          <w:p w:rsidR="008800D4" w:rsidRDefault="008800D4" w:rsidP="004F1D02">
            <w:pPr>
              <w:pStyle w:val="Sansinterligne"/>
              <w:rPr>
                <w:lang w:eastAsia="fr-FR"/>
              </w:rPr>
            </w:pPr>
            <w:r>
              <w:rPr>
                <w:lang w:eastAsia="fr-FR"/>
              </w:rPr>
              <w:t>Patrizia Nanz</w:t>
            </w:r>
          </w:p>
          <w:p w:rsidR="008800D4" w:rsidRDefault="008800D4" w:rsidP="00FE5D62">
            <w:pPr>
              <w:pStyle w:val="Sansinterligne"/>
              <w:rPr>
                <w:lang w:eastAsia="fr-FR"/>
              </w:rPr>
            </w:pPr>
            <w:r>
              <w:rPr>
                <w:lang w:eastAsia="fr-FR"/>
              </w:rPr>
              <w:t>Traduction</w:t>
            </w:r>
          </w:p>
          <w:p w:rsidR="008800D4" w:rsidRDefault="008800D4" w:rsidP="00FE5D62">
            <w:pPr>
              <w:pStyle w:val="Sansinterligne"/>
              <w:rPr>
                <w:lang w:eastAsia="fr-FR"/>
              </w:rPr>
            </w:pPr>
            <w:r>
              <w:rPr>
                <w:lang w:eastAsia="fr-FR"/>
              </w:rPr>
              <w:t>Dessin live recording</w:t>
            </w:r>
          </w:p>
        </w:tc>
      </w:tr>
      <w:tr w:rsidR="008800D4" w:rsidTr="008800D4">
        <w:tc>
          <w:tcPr>
            <w:tcW w:w="830" w:type="dxa"/>
          </w:tcPr>
          <w:p w:rsidR="008800D4" w:rsidRDefault="008800D4" w:rsidP="009E5B8D">
            <w:pPr>
              <w:pStyle w:val="Sansinterligne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16:30</w:t>
            </w:r>
          </w:p>
        </w:tc>
        <w:tc>
          <w:tcPr>
            <w:tcW w:w="4098" w:type="dxa"/>
          </w:tcPr>
          <w:p w:rsidR="008800D4" w:rsidRPr="0007251B" w:rsidRDefault="008800D4" w:rsidP="0007251B">
            <w:pPr>
              <w:pStyle w:val="Sansinterligne"/>
              <w:rPr>
                <w:lang w:eastAsia="fr-FR"/>
              </w:rPr>
            </w:pPr>
            <w:r>
              <w:rPr>
                <w:lang w:eastAsia="fr-FR"/>
              </w:rPr>
              <w:t>Présentation du programme d’action du Zukunftswerk (actions lancées et programme d’action général sur 2021)</w:t>
            </w:r>
          </w:p>
        </w:tc>
        <w:tc>
          <w:tcPr>
            <w:tcW w:w="3384" w:type="dxa"/>
          </w:tcPr>
          <w:p w:rsidR="008800D4" w:rsidRDefault="008800D4">
            <w:pPr>
              <w:pStyle w:val="Sansinterligne"/>
              <w:rPr>
                <w:lang w:eastAsia="fr-FR"/>
              </w:rPr>
            </w:pPr>
            <w:r>
              <w:rPr>
                <w:lang w:eastAsia="fr-FR"/>
              </w:rPr>
              <w:t>Modérateur 1</w:t>
            </w:r>
          </w:p>
          <w:p w:rsidR="008800D4" w:rsidRDefault="008800D4">
            <w:pPr>
              <w:pStyle w:val="Sansinterligne"/>
              <w:rPr>
                <w:lang w:eastAsia="fr-FR"/>
              </w:rPr>
            </w:pPr>
            <w:r>
              <w:rPr>
                <w:lang w:eastAsia="fr-FR"/>
              </w:rPr>
              <w:t xml:space="preserve">Thora &amp; Anne-Gaëlle </w:t>
            </w:r>
          </w:p>
          <w:p w:rsidR="008800D4" w:rsidRDefault="008800D4">
            <w:pPr>
              <w:pStyle w:val="Sansinterligne"/>
              <w:rPr>
                <w:lang w:eastAsia="fr-FR"/>
              </w:rPr>
            </w:pPr>
            <w:r>
              <w:rPr>
                <w:lang w:eastAsia="fr-FR"/>
              </w:rPr>
              <w:t xml:space="preserve">Traduction </w:t>
            </w:r>
          </w:p>
          <w:p w:rsidR="008800D4" w:rsidRDefault="008800D4">
            <w:pPr>
              <w:pStyle w:val="Sansinterligne"/>
              <w:rPr>
                <w:lang w:eastAsia="fr-FR"/>
              </w:rPr>
            </w:pPr>
            <w:r>
              <w:rPr>
                <w:lang w:eastAsia="fr-FR"/>
              </w:rPr>
              <w:t>Dessin live recording</w:t>
            </w:r>
          </w:p>
        </w:tc>
      </w:tr>
      <w:tr w:rsidR="008800D4" w:rsidTr="008800D4">
        <w:tc>
          <w:tcPr>
            <w:tcW w:w="830" w:type="dxa"/>
          </w:tcPr>
          <w:p w:rsidR="008800D4" w:rsidRDefault="008800D4" w:rsidP="009E5B8D">
            <w:pPr>
              <w:pStyle w:val="Sansinterligne"/>
              <w:spacing w:before="240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16:40</w:t>
            </w:r>
          </w:p>
        </w:tc>
        <w:tc>
          <w:tcPr>
            <w:tcW w:w="4098" w:type="dxa"/>
          </w:tcPr>
          <w:p w:rsidR="008800D4" w:rsidRDefault="008800D4" w:rsidP="0007251B">
            <w:pPr>
              <w:pStyle w:val="Sansinterligne"/>
              <w:rPr>
                <w:lang w:eastAsia="fr-FR"/>
              </w:rPr>
            </w:pPr>
            <w:r>
              <w:rPr>
                <w:lang w:eastAsia="fr-FR"/>
              </w:rPr>
              <w:t>Le modérateur propose aux intéressés de continuer la discussion en sous-groupe thématique pendant 20 min</w:t>
            </w:r>
          </w:p>
        </w:tc>
        <w:tc>
          <w:tcPr>
            <w:tcW w:w="3384" w:type="dxa"/>
          </w:tcPr>
          <w:p w:rsidR="008800D4" w:rsidRDefault="008800D4">
            <w:pPr>
              <w:pStyle w:val="Sansinterligne"/>
              <w:rPr>
                <w:lang w:eastAsia="fr-FR"/>
              </w:rPr>
            </w:pPr>
            <w:r>
              <w:rPr>
                <w:lang w:eastAsia="fr-FR"/>
              </w:rPr>
              <w:t>Modérateur 1</w:t>
            </w:r>
          </w:p>
          <w:p w:rsidR="008800D4" w:rsidRDefault="008800D4">
            <w:pPr>
              <w:pStyle w:val="Sansinterligne"/>
              <w:rPr>
                <w:lang w:eastAsia="fr-FR"/>
              </w:rPr>
            </w:pPr>
            <w:r>
              <w:rPr>
                <w:lang w:eastAsia="fr-FR"/>
              </w:rPr>
              <w:t xml:space="preserve">Traduction </w:t>
            </w:r>
          </w:p>
        </w:tc>
      </w:tr>
      <w:tr w:rsidR="008800D4" w:rsidTr="005E63CB">
        <w:tc>
          <w:tcPr>
            <w:tcW w:w="8312" w:type="dxa"/>
            <w:gridSpan w:val="3"/>
          </w:tcPr>
          <w:p w:rsidR="008800D4" w:rsidRDefault="008800D4">
            <w:pPr>
              <w:pStyle w:val="Sansinterligne"/>
              <w:rPr>
                <w:lang w:eastAsia="fr-FR"/>
              </w:rPr>
            </w:pPr>
            <w:r>
              <w:rPr>
                <w:b/>
                <w:lang w:eastAsia="fr-FR"/>
              </w:rPr>
              <w:t xml:space="preserve">Puis trois sessions parallèles  </w:t>
            </w:r>
          </w:p>
        </w:tc>
      </w:tr>
      <w:tr w:rsidR="008800D4" w:rsidTr="008800D4">
        <w:tc>
          <w:tcPr>
            <w:tcW w:w="830" w:type="dxa"/>
            <w:vMerge w:val="restart"/>
            <w:vAlign w:val="center"/>
          </w:tcPr>
          <w:p w:rsidR="008800D4" w:rsidRDefault="008800D4" w:rsidP="009E5B8D">
            <w:pPr>
              <w:pStyle w:val="Sansinterligne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16:45</w:t>
            </w:r>
          </w:p>
        </w:tc>
        <w:tc>
          <w:tcPr>
            <w:tcW w:w="4098" w:type="dxa"/>
            <w:vAlign w:val="center"/>
          </w:tcPr>
          <w:p w:rsidR="008800D4" w:rsidRDefault="008800D4" w:rsidP="0074019D">
            <w:pPr>
              <w:pStyle w:val="Sansinterligne"/>
              <w:rPr>
                <w:b/>
                <w:lang w:eastAsia="fr-FR"/>
              </w:rPr>
            </w:pPr>
            <w:r>
              <w:rPr>
                <w:lang w:eastAsia="fr-FR"/>
              </w:rPr>
              <w:t>Concept de la Resonnanzraum / processus d’élaboration des recommandations de politiques publiques</w:t>
            </w:r>
          </w:p>
        </w:tc>
        <w:tc>
          <w:tcPr>
            <w:tcW w:w="3384" w:type="dxa"/>
            <w:vAlign w:val="center"/>
          </w:tcPr>
          <w:p w:rsidR="008800D4" w:rsidRDefault="008800D4" w:rsidP="005137D5">
            <w:pPr>
              <w:pStyle w:val="Sansinterligne"/>
              <w:rPr>
                <w:lang w:eastAsia="fr-FR"/>
              </w:rPr>
            </w:pPr>
            <w:r>
              <w:rPr>
                <w:lang w:eastAsia="fr-FR"/>
              </w:rPr>
              <w:t>Modérateur 2 (membre du ZW)</w:t>
            </w:r>
          </w:p>
          <w:p w:rsidR="008800D4" w:rsidRDefault="008800D4" w:rsidP="004F1D02">
            <w:pPr>
              <w:pStyle w:val="Sansinterligne"/>
              <w:rPr>
                <w:b/>
                <w:lang w:eastAsia="fr-FR"/>
              </w:rPr>
            </w:pPr>
            <w:r>
              <w:rPr>
                <w:lang w:eastAsia="fr-FR"/>
              </w:rPr>
              <w:t>En allemand, français ou en anglais</w:t>
            </w:r>
          </w:p>
        </w:tc>
      </w:tr>
      <w:tr w:rsidR="008800D4" w:rsidTr="008800D4">
        <w:tc>
          <w:tcPr>
            <w:tcW w:w="830" w:type="dxa"/>
            <w:vMerge/>
            <w:vAlign w:val="center"/>
          </w:tcPr>
          <w:p w:rsidR="008800D4" w:rsidRDefault="008800D4">
            <w:pPr>
              <w:pStyle w:val="Sansinterligne"/>
              <w:ind w:left="708"/>
              <w:rPr>
                <w:b/>
                <w:lang w:eastAsia="fr-FR"/>
              </w:rPr>
            </w:pPr>
          </w:p>
        </w:tc>
        <w:tc>
          <w:tcPr>
            <w:tcW w:w="4098" w:type="dxa"/>
            <w:vAlign w:val="center"/>
          </w:tcPr>
          <w:p w:rsidR="008800D4" w:rsidRDefault="008800D4" w:rsidP="005137D5">
            <w:pPr>
              <w:pStyle w:val="Sansinterligne"/>
              <w:rPr>
                <w:b/>
                <w:lang w:eastAsia="fr-FR"/>
              </w:rPr>
            </w:pPr>
            <w:r>
              <w:rPr>
                <w:lang w:eastAsia="fr-FR"/>
              </w:rPr>
              <w:t>Présentation et dialogue avec les villes participant au projet.</w:t>
            </w:r>
          </w:p>
        </w:tc>
        <w:tc>
          <w:tcPr>
            <w:tcW w:w="3384" w:type="dxa"/>
            <w:vAlign w:val="center"/>
          </w:tcPr>
          <w:p w:rsidR="008800D4" w:rsidRDefault="008800D4" w:rsidP="005137D5">
            <w:pPr>
              <w:pStyle w:val="Sansinterligne"/>
              <w:rPr>
                <w:lang w:eastAsia="fr-FR"/>
              </w:rPr>
            </w:pPr>
            <w:r>
              <w:rPr>
                <w:lang w:eastAsia="fr-FR"/>
              </w:rPr>
              <w:t>Modérateur 3 (membre du ZW)</w:t>
            </w:r>
          </w:p>
          <w:p w:rsidR="008800D4" w:rsidRDefault="008800D4" w:rsidP="005137D5">
            <w:pPr>
              <w:pStyle w:val="Sansinterligne"/>
              <w:rPr>
                <w:lang w:eastAsia="fr-FR"/>
              </w:rPr>
            </w:pPr>
            <w:r>
              <w:rPr>
                <w:lang w:eastAsia="fr-FR"/>
              </w:rPr>
              <w:t xml:space="preserve">Représentants des villes </w:t>
            </w:r>
          </w:p>
          <w:p w:rsidR="008800D4" w:rsidRDefault="008800D4" w:rsidP="004F1D02">
            <w:pPr>
              <w:pStyle w:val="Sansinterligne"/>
              <w:rPr>
                <w:b/>
                <w:lang w:eastAsia="fr-FR"/>
              </w:rPr>
            </w:pPr>
            <w:r>
              <w:rPr>
                <w:lang w:eastAsia="fr-FR"/>
              </w:rPr>
              <w:t>En allemand, français ou en anglais</w:t>
            </w:r>
          </w:p>
        </w:tc>
      </w:tr>
      <w:tr w:rsidR="008800D4" w:rsidTr="008800D4">
        <w:tc>
          <w:tcPr>
            <w:tcW w:w="830" w:type="dxa"/>
            <w:vMerge/>
            <w:vAlign w:val="center"/>
          </w:tcPr>
          <w:p w:rsidR="008800D4" w:rsidRDefault="008800D4">
            <w:pPr>
              <w:pStyle w:val="Sansinterligne"/>
              <w:ind w:left="708"/>
              <w:rPr>
                <w:b/>
                <w:lang w:eastAsia="fr-FR"/>
              </w:rPr>
            </w:pPr>
          </w:p>
        </w:tc>
        <w:tc>
          <w:tcPr>
            <w:tcW w:w="4098" w:type="dxa"/>
            <w:vAlign w:val="center"/>
          </w:tcPr>
          <w:p w:rsidR="008800D4" w:rsidRDefault="008800D4" w:rsidP="005137D5">
            <w:pPr>
              <w:pStyle w:val="Sansinterligne"/>
              <w:rPr>
                <w:b/>
                <w:lang w:eastAsia="fr-FR"/>
              </w:rPr>
            </w:pPr>
            <w:r>
              <w:rPr>
                <w:rFonts w:eastAsia="Times New Roman"/>
                <w:lang w:eastAsia="fr-FR"/>
              </w:rPr>
              <w:t>Collaboration avec les institutions franco-allemandes et think-tanks européens</w:t>
            </w:r>
          </w:p>
        </w:tc>
        <w:tc>
          <w:tcPr>
            <w:tcW w:w="3384" w:type="dxa"/>
            <w:vAlign w:val="center"/>
          </w:tcPr>
          <w:p w:rsidR="008800D4" w:rsidRDefault="008800D4" w:rsidP="005137D5">
            <w:pPr>
              <w:pStyle w:val="Sansinterligne"/>
              <w:rPr>
                <w:lang w:eastAsia="fr-FR"/>
              </w:rPr>
            </w:pPr>
            <w:r w:rsidRPr="005137D5">
              <w:rPr>
                <w:lang w:eastAsia="fr-FR"/>
              </w:rPr>
              <w:t xml:space="preserve">Modérateur </w:t>
            </w:r>
            <w:r>
              <w:rPr>
                <w:lang w:eastAsia="fr-FR"/>
              </w:rPr>
              <w:t>4</w:t>
            </w:r>
            <w:r w:rsidRPr="005137D5">
              <w:rPr>
                <w:lang w:eastAsia="fr-FR"/>
              </w:rPr>
              <w:t xml:space="preserve"> </w:t>
            </w:r>
            <w:r>
              <w:rPr>
                <w:lang w:eastAsia="fr-FR"/>
              </w:rPr>
              <w:t>(membre du ZW)</w:t>
            </w:r>
          </w:p>
          <w:p w:rsidR="008800D4" w:rsidRPr="005137D5" w:rsidRDefault="008800D4" w:rsidP="005137D5">
            <w:pPr>
              <w:pStyle w:val="Sansinterligne"/>
              <w:rPr>
                <w:lang w:eastAsia="fr-FR"/>
              </w:rPr>
            </w:pPr>
            <w:r>
              <w:rPr>
                <w:lang w:eastAsia="fr-FR"/>
              </w:rPr>
              <w:t xml:space="preserve">En allemand, français ou en anglais </w:t>
            </w:r>
          </w:p>
        </w:tc>
      </w:tr>
      <w:tr w:rsidR="008800D4" w:rsidTr="008800D4">
        <w:tc>
          <w:tcPr>
            <w:tcW w:w="830" w:type="dxa"/>
          </w:tcPr>
          <w:p w:rsidR="008800D4" w:rsidRDefault="008800D4" w:rsidP="003E2582">
            <w:pPr>
              <w:pStyle w:val="Sansinterligne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17:15</w:t>
            </w:r>
          </w:p>
        </w:tc>
        <w:tc>
          <w:tcPr>
            <w:tcW w:w="4098" w:type="dxa"/>
          </w:tcPr>
          <w:p w:rsidR="008800D4" w:rsidRDefault="008800D4" w:rsidP="003235A2">
            <w:pPr>
              <w:pStyle w:val="Sansinterligne"/>
              <w:rPr>
                <w:lang w:eastAsia="fr-FR"/>
              </w:rPr>
            </w:pPr>
            <w:r>
              <w:rPr>
                <w:rFonts w:eastAsia="Times New Roman"/>
                <w:lang w:eastAsia="fr-FR"/>
              </w:rPr>
              <w:t>Conclusion de</w:t>
            </w:r>
            <w:r w:rsidR="003235A2">
              <w:rPr>
                <w:rFonts w:eastAsia="Times New Roman"/>
                <w:lang w:eastAsia="fr-FR"/>
              </w:rPr>
              <w:t xml:space="preserve"> Sébastien Treyer (IDDRI) </w:t>
            </w:r>
          </w:p>
        </w:tc>
        <w:tc>
          <w:tcPr>
            <w:tcW w:w="3384" w:type="dxa"/>
          </w:tcPr>
          <w:p w:rsidR="008800D4" w:rsidRDefault="008800D4" w:rsidP="003E2582">
            <w:pPr>
              <w:pStyle w:val="Sansinterligne"/>
              <w:rPr>
                <w:lang w:eastAsia="fr-FR"/>
              </w:rPr>
            </w:pPr>
            <w:r>
              <w:rPr>
                <w:lang w:eastAsia="fr-FR"/>
              </w:rPr>
              <w:t>Modérateur 1</w:t>
            </w:r>
          </w:p>
          <w:p w:rsidR="008800D4" w:rsidRDefault="008800D4" w:rsidP="003E2582">
            <w:pPr>
              <w:pStyle w:val="Sansinterligne"/>
              <w:rPr>
                <w:lang w:eastAsia="fr-FR"/>
              </w:rPr>
            </w:pPr>
            <w:r>
              <w:rPr>
                <w:lang w:eastAsia="fr-FR"/>
              </w:rPr>
              <w:t xml:space="preserve">Sébastien Treyer </w:t>
            </w:r>
          </w:p>
          <w:p w:rsidR="008800D4" w:rsidRDefault="008800D4" w:rsidP="003E2582">
            <w:pPr>
              <w:pStyle w:val="Sansinterligne"/>
              <w:rPr>
                <w:lang w:eastAsia="fr-FR"/>
              </w:rPr>
            </w:pPr>
            <w:r>
              <w:rPr>
                <w:lang w:eastAsia="fr-FR"/>
              </w:rPr>
              <w:t xml:space="preserve">Traduction </w:t>
            </w:r>
          </w:p>
        </w:tc>
      </w:tr>
      <w:tr w:rsidR="00170FEF" w:rsidTr="008800D4">
        <w:tc>
          <w:tcPr>
            <w:tcW w:w="830" w:type="dxa"/>
          </w:tcPr>
          <w:p w:rsidR="00170FEF" w:rsidRDefault="00170FEF" w:rsidP="003E2582">
            <w:pPr>
              <w:pStyle w:val="Sansinterligne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17 :25</w:t>
            </w:r>
          </w:p>
        </w:tc>
        <w:tc>
          <w:tcPr>
            <w:tcW w:w="4098" w:type="dxa"/>
          </w:tcPr>
          <w:p w:rsidR="00170FEF" w:rsidRDefault="00170FEF" w:rsidP="003235A2">
            <w:pPr>
              <w:pStyle w:val="Sansinterligne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Présentation des dessins live recording</w:t>
            </w:r>
          </w:p>
        </w:tc>
        <w:tc>
          <w:tcPr>
            <w:tcW w:w="3384" w:type="dxa"/>
          </w:tcPr>
          <w:p w:rsidR="00170FEF" w:rsidRDefault="00170FEF" w:rsidP="00170FEF">
            <w:pPr>
              <w:pStyle w:val="Sansinterligne"/>
              <w:rPr>
                <w:lang w:eastAsia="fr-FR"/>
              </w:rPr>
            </w:pPr>
            <w:r>
              <w:rPr>
                <w:lang w:eastAsia="fr-FR"/>
              </w:rPr>
              <w:t>Modérateur 1</w:t>
            </w:r>
          </w:p>
          <w:p w:rsidR="00170FEF" w:rsidRDefault="00170FEF" w:rsidP="00170FEF">
            <w:pPr>
              <w:pStyle w:val="Sansinterligne"/>
              <w:rPr>
                <w:lang w:eastAsia="fr-FR"/>
              </w:rPr>
            </w:pPr>
            <w:r>
              <w:rPr>
                <w:lang w:eastAsia="fr-FR"/>
              </w:rPr>
              <w:t>Traduction</w:t>
            </w:r>
          </w:p>
          <w:p w:rsidR="00170FEF" w:rsidRDefault="00170FEF" w:rsidP="00170FEF">
            <w:pPr>
              <w:pStyle w:val="Sansinterligne"/>
              <w:rPr>
                <w:lang w:eastAsia="fr-FR"/>
              </w:rPr>
            </w:pPr>
            <w:r>
              <w:rPr>
                <w:lang w:eastAsia="fr-FR"/>
              </w:rPr>
              <w:t>Dessinatrice</w:t>
            </w:r>
          </w:p>
        </w:tc>
      </w:tr>
    </w:tbl>
    <w:p w:rsidR="00FC0868" w:rsidRDefault="00FC0868" w:rsidP="005137D5">
      <w:pPr>
        <w:pBdr>
          <w:left w:val="none" w:sz="4" w:space="8" w:color="000000"/>
        </w:pBdr>
        <w:spacing w:before="100" w:beforeAutospacing="1" w:after="100" w:afterAutospacing="1" w:line="240" w:lineRule="auto"/>
        <w:rPr>
          <w:rFonts w:eastAsia="Times New Roman"/>
          <w:lang w:eastAsia="fr-FR"/>
        </w:rPr>
      </w:pPr>
    </w:p>
    <w:p w:rsidR="00FC0868" w:rsidRDefault="00FC0868" w:rsidP="005137D5">
      <w:pPr>
        <w:pBdr>
          <w:left w:val="none" w:sz="4" w:space="8" w:color="000000"/>
        </w:pBdr>
      </w:pPr>
    </w:p>
    <w:sectPr w:rsidR="00FC086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4D32B27C"/>
  <w16cid:commentId w16cid:paraId="00000002" w16cid:durableId="55D47E0C"/>
  <w16cid:commentId w16cid:paraId="00000003" w16cid:durableId="39636E7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2AD" w:rsidRDefault="00A542AD">
      <w:pPr>
        <w:spacing w:after="0" w:line="240" w:lineRule="auto"/>
      </w:pPr>
      <w:r>
        <w:separator/>
      </w:r>
    </w:p>
  </w:endnote>
  <w:endnote w:type="continuationSeparator" w:id="0">
    <w:p w:rsidR="00A542AD" w:rsidRDefault="00A5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2AD" w:rsidRDefault="00A542AD">
      <w:pPr>
        <w:spacing w:after="0" w:line="240" w:lineRule="auto"/>
      </w:pPr>
      <w:r>
        <w:separator/>
      </w:r>
    </w:p>
  </w:footnote>
  <w:footnote w:type="continuationSeparator" w:id="0">
    <w:p w:rsidR="00A542AD" w:rsidRDefault="00A54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B5F1D"/>
    <w:multiLevelType w:val="hybridMultilevel"/>
    <w:tmpl w:val="3314F182"/>
    <w:lvl w:ilvl="0" w:tplc="9B40637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4A4A5E0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AE6AE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F9CF9F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51C1CC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DE11F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E90561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A2DCC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0A4D48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5B4995"/>
    <w:multiLevelType w:val="hybridMultilevel"/>
    <w:tmpl w:val="4758583E"/>
    <w:lvl w:ilvl="0" w:tplc="C1EE3C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28CCA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CE487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64EFFA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A7AA4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5A679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310C4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48FB3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284E0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6A2490"/>
    <w:multiLevelType w:val="hybridMultilevel"/>
    <w:tmpl w:val="CCAC5D44"/>
    <w:lvl w:ilvl="0" w:tplc="97E252AE">
      <w:start w:val="17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3CC6DAA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EC0965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58CE2F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D48C6A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74CFB2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7B0A41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82E687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C56F82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68"/>
    <w:rsid w:val="0007251B"/>
    <w:rsid w:val="000D5FE9"/>
    <w:rsid w:val="00110FA9"/>
    <w:rsid w:val="00170FEF"/>
    <w:rsid w:val="00181B8B"/>
    <w:rsid w:val="001E4364"/>
    <w:rsid w:val="002129E1"/>
    <w:rsid w:val="002D3C62"/>
    <w:rsid w:val="003235A2"/>
    <w:rsid w:val="00402CD1"/>
    <w:rsid w:val="00427975"/>
    <w:rsid w:val="004F1D02"/>
    <w:rsid w:val="005137D5"/>
    <w:rsid w:val="0074019D"/>
    <w:rsid w:val="007574AD"/>
    <w:rsid w:val="007D0D7A"/>
    <w:rsid w:val="007F36ED"/>
    <w:rsid w:val="008122F1"/>
    <w:rsid w:val="008319A6"/>
    <w:rsid w:val="008800D4"/>
    <w:rsid w:val="00893A79"/>
    <w:rsid w:val="00926ED8"/>
    <w:rsid w:val="009E5B8D"/>
    <w:rsid w:val="00A43665"/>
    <w:rsid w:val="00A542AD"/>
    <w:rsid w:val="00B20CB1"/>
    <w:rsid w:val="00C03397"/>
    <w:rsid w:val="00C27204"/>
    <w:rsid w:val="00C31BF5"/>
    <w:rsid w:val="00C870EE"/>
    <w:rsid w:val="00CF3CA7"/>
    <w:rsid w:val="00D94E8C"/>
    <w:rsid w:val="00DE47C2"/>
    <w:rsid w:val="00DF466F"/>
    <w:rsid w:val="00E0051C"/>
    <w:rsid w:val="00E06BA0"/>
    <w:rsid w:val="00E43292"/>
    <w:rsid w:val="00FC0868"/>
    <w:rsid w:val="00FE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DEFCC-EF94-434E-A3FF-C71FD349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ableausimple11">
    <w:name w:val="Tableau simple 1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Tableausimple21">
    <w:name w:val="Tableau simple 21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eausimple31">
    <w:name w:val="Tableau simple 3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leausimple41">
    <w:name w:val="Tableau simple 4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leausimple51">
    <w:name w:val="Tableau simple 5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leauGrille1Clair1">
    <w:name w:val="Tableau Grille 1 Clair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leauGrille21">
    <w:name w:val="Tableau Grille 2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leauGrille31">
    <w:name w:val="Tableau Grille 3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leauGrille41">
    <w:name w:val="Tableau Grille 4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leauGrille5Fonc1">
    <w:name w:val="Tableau Grille 5 Foncé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TableauGrille6Couleur1">
    <w:name w:val="Tableau Grille 6 Couleur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leauGrille7Couleur1">
    <w:name w:val="Tableau Grille 7 Couleur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leauListe1Clair1">
    <w:name w:val="Tableau Liste 1 Clair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TableauListe21">
    <w:name w:val="Tableau Liste 2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ableauListe31">
    <w:name w:val="Tableau Liste 3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leauListe41">
    <w:name w:val="Tableau Liste 4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ableauListe5Fonc1">
    <w:name w:val="Tableau Liste 5 Foncé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TableauListe6Couleur1">
    <w:name w:val="Tableau Liste 6 Couleur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leauListe7Couleur1">
    <w:name w:val="Tableau Liste 7 Couleur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Sansinterligne">
    <w:name w:val="No Spacing"/>
    <w:uiPriority w:val="1"/>
    <w:qFormat/>
    <w:pPr>
      <w:spacing w:after="0" w:line="240" w:lineRule="auto"/>
    </w:p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6ED8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5B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5B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3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IASS Potsdam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Gaboriau, Chloé</dc:creator>
  <cp:lastModifiedBy>Laëtitia -</cp:lastModifiedBy>
  <cp:revision>2</cp:revision>
  <dcterms:created xsi:type="dcterms:W3CDTF">2020-12-02T15:34:00Z</dcterms:created>
  <dcterms:modified xsi:type="dcterms:W3CDTF">2020-12-02T15:34:00Z</dcterms:modified>
</cp:coreProperties>
</file>