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bCs/>
        </w:rPr>
      </w:pPr>
      <w:r>
        <w:rPr>
          <w:b/>
          <w:bCs/>
        </w:rPr>
        <w:t>Side-event AMME Framework</w:t>
      </w:r>
      <w:r>
        <w:rPr>
          <w:b/>
          <w:bCs/>
        </w:rPr>
        <w:t>, Wednesday, November 10, Moroccan Pavilion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82"/>
        <w:gridCol w:w="3603"/>
      </w:tblGrid>
      <w:tr>
        <w:tc>
          <w:tcPr>
            <w:tcW w:w="1437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09:00-09:07</w:t>
            </w:r>
          </w:p>
        </w:tc>
        <w:tc>
          <w:tcPr>
            <w:tcW w:w="3482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Key Note speaker</w:t>
            </w:r>
          </w:p>
        </w:tc>
        <w:tc>
          <w:tcPr>
            <w:tcW w:w="3603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Bruce Campbell, CGA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09:07-09:15</w:t>
            </w:r>
          </w:p>
        </w:tc>
        <w:tc>
          <w:tcPr>
            <w:tcW w:w="3482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Why AMME?</w:t>
            </w:r>
          </w:p>
        </w:tc>
        <w:tc>
          <w:tcPr>
            <w:tcW w:w="3603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IPAM secretariat or SC member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09:15-09:30</w:t>
            </w:r>
          </w:p>
        </w:tc>
        <w:tc>
          <w:tcPr>
            <w:tcW w:w="3482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The AMME Framework=  presentation</w:t>
            </w:r>
          </w:p>
        </w:tc>
        <w:tc>
          <w:tcPr>
            <w:tcW w:w="3603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Karl Schultz, IPAM Chair</w:t>
            </w:r>
          </w:p>
        </w:tc>
      </w:tr>
      <w:tr>
        <w:tc>
          <w:tcPr>
            <w:tcW w:w="1437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09:30-09:40</w:t>
            </w:r>
          </w:p>
        </w:tc>
        <w:tc>
          <w:tcPr>
            <w:tcW w:w="3482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 xml:space="preserve">Open discussion: </w:t>
            </w: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Potential of the AMME Framework</w:t>
            </w:r>
          </w:p>
        </w:tc>
        <w:tc>
          <w:tcPr>
            <w:tcW w:w="3603" w:type="dxa"/>
            <w:shd w:val="clear" w:color="auto" w:fill="E2EFDA" w:themeFill="accent6" w:themeFillTint="32"/>
          </w:tcPr>
          <w:p>
            <w:pPr>
              <w:numPr>
                <w:ilvl w:val="0"/>
                <w:numId w:val="0"/>
              </w:numPr>
              <w:ind w:leftChars="0"/>
              <w:rPr>
                <w:vertAlign w:val="baseline"/>
              </w:rPr>
            </w:pPr>
            <w:r>
              <w:rPr>
                <w:vertAlign w:val="baseline"/>
              </w:rPr>
              <w:t>Q&amp;A with audience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09:40-09:50</w:t>
            </w:r>
          </w:p>
        </w:tc>
        <w:tc>
          <w:tcPr>
            <w:tcW w:w="3482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Presentation of AMME Implementation Guide</w:t>
            </w:r>
          </w:p>
        </w:tc>
        <w:tc>
          <w:tcPr>
            <w:tcW w:w="3603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 xml:space="preserve">Paul Forte, The Higher Ground Foundation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090-5-10:25</w:t>
            </w:r>
          </w:p>
        </w:tc>
        <w:tc>
          <w:tcPr>
            <w:tcW w:w="3482" w:type="dxa"/>
            <w:shd w:val="clear" w:color="auto" w:fill="E2EFDA" w:themeFill="accent6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 xml:space="preserve">Panel discussion: </w:t>
            </w: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 xml:space="preserve">AMME as a tool: </w:t>
            </w: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how and where can we use it?</w:t>
            </w:r>
          </w:p>
        </w:tc>
        <w:tc>
          <w:tcPr>
            <w:tcW w:w="3603" w:type="dxa"/>
            <w:shd w:val="clear" w:color="auto" w:fill="E2EFDA" w:themeFill="accent6" w:themeFillTint="32"/>
          </w:tcPr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CGIAR (Andreea Nowak)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GAP-Track (Alexandre Magnan)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WASP (Ying Wang)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OECD (Mikaela Rambali)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WBG (Nkulumo Zinyengere)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rPr>
                <w:vertAlign w:val="baseline"/>
              </w:rPr>
            </w:pPr>
            <w:r>
              <w:rPr>
                <w:vertAlign w:val="baseline"/>
              </w:rPr>
              <w:t>ARA (Rosalind West)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10:25-10:30</w:t>
            </w:r>
          </w:p>
        </w:tc>
        <w:tc>
          <w:tcPr>
            <w:tcW w:w="3482" w:type="dxa"/>
            <w:shd w:val="clear" w:color="auto" w:fill="DEEBF6" w:themeFill="accent1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Wrap-up and closing</w:t>
            </w:r>
          </w:p>
        </w:tc>
        <w:tc>
          <w:tcPr>
            <w:tcW w:w="3603" w:type="dxa"/>
            <w:shd w:val="clear" w:color="auto" w:fill="DEEBF6" w:themeFill="accent1" w:themeFillTint="3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vertAlign w:val="baseline"/>
              </w:rPr>
              <w:t>Karl Schultz, IPAM Chair</w:t>
            </w:r>
          </w:p>
        </w:tc>
      </w:tr>
    </w:tbl>
    <w:p/>
    <w:p>
      <w:bookmarkStart w:id="0" w:name="_GoBack"/>
      <w:bookmarkEnd w:id="0"/>
    </w:p>
    <w:p>
      <w:pPr>
        <w:jc w:val="center"/>
        <w:rPr>
          <w:b/>
          <w:bCs/>
        </w:rPr>
      </w:pPr>
      <w:r>
        <w:rPr>
          <w:b/>
          <w:bCs/>
        </w:rPr>
        <w:t>Side-event IPAM Plenary</w:t>
      </w:r>
      <w:r>
        <w:rPr>
          <w:b/>
          <w:bCs/>
        </w:rPr>
        <w:t xml:space="preserve">, </w:t>
      </w:r>
      <w:r>
        <w:rPr>
          <w:b/>
          <w:bCs/>
        </w:rPr>
        <w:t>November 10, Moroccan Pavilion</w:t>
      </w:r>
    </w:p>
    <w:tbl>
      <w:tblPr>
        <w:tblStyle w:val="4"/>
        <w:tblpPr w:leftFromText="180" w:rightFromText="180" w:vertAnchor="text" w:horzAnchor="page" w:tblpX="1791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82"/>
        <w:gridCol w:w="3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7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10:30-10:40</w:t>
            </w:r>
          </w:p>
        </w:tc>
        <w:tc>
          <w:tcPr>
            <w:tcW w:w="3482" w:type="dxa"/>
            <w:shd w:val="clear" w:color="auto" w:fill="FEF2CC" w:themeFill="accent4" w:themeFillTint="32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CoP22 to IPAM = History of the pathway</w:t>
            </w:r>
          </w:p>
        </w:tc>
        <w:tc>
          <w:tcPr>
            <w:tcW w:w="3603" w:type="dxa"/>
            <w:shd w:val="clear" w:color="auto" w:fill="FEF2CC" w:themeFill="accent4" w:themeFillTint="32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 xml:space="preserve">Karim Anegay, IPAM secretariat </w:t>
            </w:r>
          </w:p>
        </w:tc>
      </w:tr>
      <w:tr>
        <w:tc>
          <w:tcPr>
            <w:tcW w:w="1437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10:40-11:00</w:t>
            </w:r>
          </w:p>
        </w:tc>
        <w:tc>
          <w:tcPr>
            <w:tcW w:w="3482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IPAM today: Who and where are we? (governance and committees) +QA</w:t>
            </w:r>
          </w:p>
        </w:tc>
        <w:tc>
          <w:tcPr>
            <w:tcW w:w="3603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Marta Olazabal, IPAM cities chair</w:t>
            </w:r>
          </w:p>
        </w:tc>
      </w:tr>
      <w:tr>
        <w:tc>
          <w:tcPr>
            <w:tcW w:w="1437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11:00-11:10</w:t>
            </w:r>
          </w:p>
        </w:tc>
        <w:tc>
          <w:tcPr>
            <w:tcW w:w="3482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IPAM</w:t>
            </w:r>
            <w:r>
              <w:rPr>
                <w:rFonts w:hint="default"/>
                <w:vertAlign w:val="baseline"/>
              </w:rPr>
              <w:t>’ future: the AMME WORK PROGRAM</w:t>
            </w:r>
          </w:p>
        </w:tc>
        <w:tc>
          <w:tcPr>
            <w:tcW w:w="3603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Karl Schultz, IPAM Chair</w:t>
            </w:r>
          </w:p>
        </w:tc>
      </w:tr>
      <w:tr>
        <w:tc>
          <w:tcPr>
            <w:tcW w:w="1437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11:10-1130</w:t>
            </w:r>
          </w:p>
        </w:tc>
        <w:tc>
          <w:tcPr>
            <w:tcW w:w="3482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Open discussion: IPAM</w:t>
            </w:r>
            <w:r>
              <w:rPr>
                <w:rFonts w:hint="default"/>
                <w:vertAlign w:val="baseline"/>
              </w:rPr>
              <w:t>’s governance and work program</w:t>
            </w:r>
          </w:p>
        </w:tc>
        <w:tc>
          <w:tcPr>
            <w:tcW w:w="3603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Moderated by Karl Schultz</w:t>
            </w:r>
          </w:p>
        </w:tc>
      </w:tr>
      <w:tr>
        <w:tc>
          <w:tcPr>
            <w:tcW w:w="1437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11:30-11:55</w:t>
            </w:r>
          </w:p>
        </w:tc>
        <w:tc>
          <w:tcPr>
            <w:tcW w:w="3482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Panel 2= Stocktaking of ideas for IPAM projects</w:t>
            </w:r>
          </w:p>
        </w:tc>
        <w:tc>
          <w:tcPr>
            <w:tcW w:w="3603" w:type="dxa"/>
            <w:shd w:val="clear" w:color="auto" w:fill="FEF2CC" w:themeFill="accent4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Moderated by Riad Balaghi (IPAM Agriculture chair)</w:t>
            </w:r>
          </w:p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with partners and associate members (Indu Murthy/ JJ Saenz/ Ira Feldman/ Charles Tonui...)</w:t>
            </w:r>
          </w:p>
        </w:tc>
      </w:tr>
      <w:tr>
        <w:tc>
          <w:tcPr>
            <w:tcW w:w="1437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12:55-13:00</w:t>
            </w:r>
          </w:p>
        </w:tc>
        <w:tc>
          <w:tcPr>
            <w:tcW w:w="3482" w:type="dxa"/>
            <w:shd w:val="clear" w:color="auto" w:fill="FBE5D6" w:themeFill="accent2" w:themeFillTint="32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Registration of candidacies</w:t>
            </w:r>
          </w:p>
        </w:tc>
        <w:tc>
          <w:tcPr>
            <w:tcW w:w="3603" w:type="dxa"/>
            <w:shd w:val="clear" w:color="auto" w:fill="FBE5D6" w:themeFill="accent2" w:themeFillTint="3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</w:pPr>
            <w:r>
              <w:rPr>
                <w:vertAlign w:val="baseline"/>
              </w:rPr>
              <w:t>Karim Anegay, IPAM secretariat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5840"/>
    <w:multiLevelType w:val="singleLevel"/>
    <w:tmpl w:val="61655840"/>
    <w:lvl w:ilvl="0" w:tentative="0">
      <w:start w:val="1"/>
      <w:numFmt w:val="bullet"/>
      <w:lvlText w:val="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0B10"/>
    <w:rsid w:val="3DB74A1A"/>
    <w:rsid w:val="5F3754B5"/>
    <w:rsid w:val="71FFCB1A"/>
    <w:rsid w:val="77A7F6B5"/>
    <w:rsid w:val="796E0B10"/>
    <w:rsid w:val="7FDEADCB"/>
    <w:rsid w:val="EFEC4896"/>
    <w:rsid w:val="F73FB9B8"/>
    <w:rsid w:val="FF6FA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Office_3.1.4.5932_F1E327BC-269C-435d-A152-05C5408002CA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2021-09-30T14:53:00Z</dcterms:created>
  <dc:creator>karimanegay</dc:creator>
  <cp:lastModifiedBy>karimanegay</cp:lastModifiedBy>
  <dcterms:modified xsi:type="dcterms:W3CDTF">2021-10-18T11:35:01Z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1033-3.1.4.5932</vt:lpwstr>
  </property>
</Properties>
</file>